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9E" w:rsidRDefault="00F8429E" w:rsidP="00743088">
      <w:pPr>
        <w:spacing w:line="256" w:lineRule="auto"/>
      </w:pPr>
      <w:r>
        <w:rPr>
          <w:noProof/>
        </w:rPr>
        <w:drawing>
          <wp:inline distT="0" distB="0" distL="0" distR="0" wp14:anchorId="1EF3FDE8" wp14:editId="6C3757D4">
            <wp:extent cx="1979226" cy="6400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77" cy="648311"/>
                    </a:xfrm>
                    <a:prstGeom prst="rect">
                      <a:avLst/>
                    </a:prstGeom>
                  </pic:spPr>
                </pic:pic>
              </a:graphicData>
            </a:graphic>
          </wp:inline>
        </w:drawing>
      </w:r>
    </w:p>
    <w:p w:rsidR="00F8429E" w:rsidRDefault="00F8429E" w:rsidP="00743088">
      <w:pPr>
        <w:spacing w:line="256" w:lineRule="auto"/>
      </w:pPr>
    </w:p>
    <w:p w:rsidR="002A53B1" w:rsidRDefault="002A53B1" w:rsidP="002A53B1">
      <w:pPr>
        <w:spacing w:line="256" w:lineRule="auto"/>
        <w:jc w:val="center"/>
        <w:rPr>
          <w:b/>
          <w:bCs/>
          <w:sz w:val="32"/>
          <w:szCs w:val="36"/>
        </w:rPr>
      </w:pPr>
      <w:r>
        <w:rPr>
          <w:b/>
          <w:bCs/>
          <w:sz w:val="32"/>
          <w:szCs w:val="36"/>
        </w:rPr>
        <w:t xml:space="preserve">SA Drought Hub </w:t>
      </w:r>
      <w:r w:rsidR="00F905D3">
        <w:rPr>
          <w:b/>
          <w:bCs/>
          <w:sz w:val="32"/>
          <w:szCs w:val="36"/>
        </w:rPr>
        <w:t>Sponsorship</w:t>
      </w:r>
      <w:r>
        <w:rPr>
          <w:b/>
          <w:bCs/>
          <w:sz w:val="32"/>
          <w:szCs w:val="36"/>
        </w:rPr>
        <w:t xml:space="preserve"> Report</w:t>
      </w:r>
    </w:p>
    <w:p w:rsidR="002A53B1" w:rsidRDefault="002A53B1" w:rsidP="002A53B1">
      <w:pPr>
        <w:spacing w:line="256" w:lineRule="auto"/>
      </w:pPr>
    </w:p>
    <w:p w:rsidR="002A53B1" w:rsidRDefault="002A53B1" w:rsidP="00F905D3">
      <w:pPr>
        <w:spacing w:line="256" w:lineRule="auto"/>
        <w:rPr>
          <w:sz w:val="22"/>
          <w:szCs w:val="24"/>
        </w:rPr>
      </w:pPr>
      <w:r w:rsidRPr="00D30A0E">
        <w:rPr>
          <w:sz w:val="22"/>
          <w:szCs w:val="24"/>
        </w:rPr>
        <w:t xml:space="preserve">The following Monitoring, Evaluation, and Learning (MEL) information is required to be collected by organisations delivering </w:t>
      </w:r>
      <w:r w:rsidR="00F905D3">
        <w:rPr>
          <w:sz w:val="22"/>
          <w:szCs w:val="24"/>
        </w:rPr>
        <w:t>one of events</w:t>
      </w:r>
      <w:r w:rsidRPr="00D30A0E">
        <w:rPr>
          <w:sz w:val="22"/>
          <w:szCs w:val="24"/>
        </w:rPr>
        <w:t xml:space="preserve"> </w:t>
      </w:r>
      <w:r w:rsidR="00F905D3">
        <w:rPr>
          <w:sz w:val="22"/>
          <w:szCs w:val="24"/>
        </w:rPr>
        <w:t>supported</w:t>
      </w:r>
      <w:r w:rsidRPr="00D30A0E">
        <w:rPr>
          <w:sz w:val="22"/>
          <w:szCs w:val="24"/>
        </w:rPr>
        <w:t xml:space="preserve"> through the SA Drought Resilience Adoption and Innovation Hub (SA Drought Hub). </w:t>
      </w:r>
    </w:p>
    <w:p w:rsidR="002A53B1" w:rsidRDefault="002A53B1" w:rsidP="002A53B1">
      <w:pPr>
        <w:spacing w:line="256" w:lineRule="auto"/>
        <w:rPr>
          <w:b/>
          <w:bCs/>
          <w:sz w:val="22"/>
          <w:szCs w:val="24"/>
        </w:rPr>
      </w:pPr>
    </w:p>
    <w:tbl>
      <w:tblPr>
        <w:tblStyle w:val="TableGridLight"/>
        <w:tblW w:w="0" w:type="auto"/>
        <w:tblLook w:val="04A0" w:firstRow="1" w:lastRow="0" w:firstColumn="1" w:lastColumn="0" w:noHBand="0" w:noVBand="1"/>
      </w:tblPr>
      <w:tblGrid>
        <w:gridCol w:w="9016"/>
      </w:tblGrid>
      <w:tr w:rsidR="002A53B1" w:rsidTr="0039510D">
        <w:trPr>
          <w:trHeight w:val="1403"/>
        </w:trPr>
        <w:tc>
          <w:tcPr>
            <w:tcW w:w="9026" w:type="dxa"/>
            <w:shd w:val="clear" w:color="auto" w:fill="E2EFD9" w:themeFill="accent6" w:themeFillTint="33"/>
            <w:vAlign w:val="center"/>
          </w:tcPr>
          <w:p w:rsidR="00F905D3" w:rsidRDefault="00F905D3" w:rsidP="0039510D">
            <w:pPr>
              <w:spacing w:line="256" w:lineRule="auto"/>
              <w:jc w:val="center"/>
              <w:rPr>
                <w:b/>
                <w:bCs/>
                <w:sz w:val="24"/>
                <w:szCs w:val="24"/>
              </w:rPr>
            </w:pPr>
            <w:r>
              <w:rPr>
                <w:b/>
                <w:bCs/>
                <w:sz w:val="24"/>
                <w:szCs w:val="24"/>
              </w:rPr>
              <w:t xml:space="preserve">Reporting is completed every 6 months and your </w:t>
            </w:r>
            <w:r w:rsidR="002A53B1" w:rsidRPr="005D4595">
              <w:rPr>
                <w:b/>
                <w:bCs/>
                <w:sz w:val="24"/>
                <w:szCs w:val="24"/>
              </w:rPr>
              <w:t xml:space="preserve">completed report is due on or before </w:t>
            </w:r>
            <w:r>
              <w:rPr>
                <w:b/>
                <w:bCs/>
                <w:sz w:val="24"/>
                <w:szCs w:val="24"/>
              </w:rPr>
              <w:t>the report date immediately after your event:</w:t>
            </w:r>
          </w:p>
          <w:p w:rsidR="002A53B1" w:rsidRPr="005D4595" w:rsidRDefault="002A53B1" w:rsidP="0039510D">
            <w:pPr>
              <w:spacing w:line="256" w:lineRule="auto"/>
              <w:jc w:val="center"/>
              <w:rPr>
                <w:b/>
                <w:bCs/>
                <w:sz w:val="24"/>
                <w:szCs w:val="24"/>
              </w:rPr>
            </w:pPr>
            <w:r>
              <w:rPr>
                <w:b/>
                <w:bCs/>
                <w:sz w:val="24"/>
                <w:szCs w:val="24"/>
              </w:rPr>
              <w:t>15 July</w:t>
            </w:r>
            <w:r w:rsidR="00F905D3">
              <w:rPr>
                <w:b/>
                <w:bCs/>
                <w:sz w:val="24"/>
                <w:szCs w:val="24"/>
              </w:rPr>
              <w:t xml:space="preserve"> or 25</w:t>
            </w:r>
            <w:r w:rsidR="00F905D3" w:rsidRPr="00F905D3">
              <w:rPr>
                <w:b/>
                <w:bCs/>
                <w:sz w:val="24"/>
                <w:szCs w:val="24"/>
                <w:vertAlign w:val="superscript"/>
              </w:rPr>
              <w:t>th</w:t>
            </w:r>
            <w:r w:rsidR="00F905D3">
              <w:rPr>
                <w:b/>
                <w:bCs/>
                <w:sz w:val="24"/>
                <w:szCs w:val="24"/>
              </w:rPr>
              <w:t xml:space="preserve"> of January</w:t>
            </w:r>
          </w:p>
          <w:p w:rsidR="002A53B1" w:rsidRPr="00DE1072" w:rsidRDefault="002A53B1" w:rsidP="0039510D">
            <w:pPr>
              <w:spacing w:line="256" w:lineRule="auto"/>
              <w:jc w:val="center"/>
              <w:rPr>
                <w:sz w:val="24"/>
                <w:szCs w:val="24"/>
              </w:rPr>
            </w:pPr>
            <w:r w:rsidRPr="005D4595">
              <w:rPr>
                <w:b/>
                <w:bCs/>
                <w:sz w:val="24"/>
                <w:szCs w:val="24"/>
              </w:rPr>
              <w:t xml:space="preserve">Please return the completed report and any other documentation to </w:t>
            </w:r>
            <w:hyperlink r:id="rId9" w:history="1">
              <w:r w:rsidRPr="005D4595">
                <w:rPr>
                  <w:rStyle w:val="Hyperlink"/>
                  <w:b/>
                  <w:bCs/>
                  <w:sz w:val="24"/>
                  <w:szCs w:val="24"/>
                </w:rPr>
                <w:t>sadroughthub@adelaide.edu.au</w:t>
              </w:r>
            </w:hyperlink>
          </w:p>
        </w:tc>
      </w:tr>
    </w:tbl>
    <w:p w:rsidR="002A53B1" w:rsidRDefault="002A53B1" w:rsidP="002A53B1">
      <w:pPr>
        <w:pStyle w:val="NoSpacing"/>
      </w:pPr>
    </w:p>
    <w:p w:rsidR="002A53B1" w:rsidRPr="00D30A0E" w:rsidRDefault="002A53B1" w:rsidP="002A53B1">
      <w:pPr>
        <w:pStyle w:val="Heading4"/>
        <w:rPr>
          <w:rFonts w:ascii="Calibri" w:eastAsiaTheme="minorHAnsi" w:hAnsi="Calibri" w:cstheme="minorBidi"/>
          <w:i w:val="0"/>
          <w:iCs w:val="0"/>
          <w:color w:val="auto"/>
          <w:sz w:val="22"/>
          <w:szCs w:val="24"/>
        </w:rPr>
      </w:pPr>
      <w:r w:rsidRPr="00D30A0E">
        <w:rPr>
          <w:rFonts w:ascii="Calibri" w:eastAsiaTheme="minorHAnsi" w:hAnsi="Calibri" w:cstheme="minorBidi"/>
          <w:i w:val="0"/>
          <w:iCs w:val="0"/>
          <w:color w:val="auto"/>
          <w:sz w:val="22"/>
          <w:szCs w:val="24"/>
        </w:rPr>
        <w:t>If you have any questions regarding this project reporting document, the monitoring data being sought, or the Monitoring and Evaluation framework more broadly please contact your local SA Drought Hub Node Coordinator or the SA Drought Hub Knowledge Broker on:</w:t>
      </w:r>
    </w:p>
    <w:p w:rsidR="002A53B1" w:rsidRPr="00D30A0E" w:rsidRDefault="002A53B1" w:rsidP="002A53B1">
      <w:pPr>
        <w:spacing w:after="0"/>
        <w:rPr>
          <w:sz w:val="22"/>
          <w:szCs w:val="24"/>
        </w:rPr>
      </w:pPr>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Knowledge Broker / MEL program lead.</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Tony Randall - 0402 245 747  </w:t>
      </w:r>
      <w:hyperlink r:id="rId10" w:history="1">
        <w:r w:rsidRPr="00195383">
          <w:rPr>
            <w:rStyle w:val="Hyperlink"/>
            <w:color w:val="0070C0"/>
            <w:szCs w:val="24"/>
          </w:rPr>
          <w:t>tony@agex.org.au</w:t>
        </w:r>
      </w:hyperlink>
    </w:p>
    <w:p w:rsidR="002A53B1" w:rsidRPr="00C71FE3" w:rsidRDefault="002A53B1" w:rsidP="002A53B1">
      <w:pPr>
        <w:pStyle w:val="ListParagraph"/>
        <w:numPr>
          <w:ilvl w:val="0"/>
          <w:numId w:val="10"/>
        </w:numPr>
        <w:spacing w:after="0" w:line="360" w:lineRule="auto"/>
        <w:ind w:left="714" w:hanging="357"/>
        <w:rPr>
          <w:szCs w:val="24"/>
        </w:rPr>
      </w:pPr>
      <w:r w:rsidRPr="00195383">
        <w:rPr>
          <w:szCs w:val="24"/>
        </w:rPr>
        <w:t>Minnipa Node (Upper Eyre Peninsula)</w:t>
      </w:r>
      <w:r>
        <w:rPr>
          <w:szCs w:val="24"/>
        </w:rPr>
        <w:t xml:space="preserve"> &amp; </w:t>
      </w:r>
      <w:r w:rsidRPr="00195383">
        <w:rPr>
          <w:szCs w:val="24"/>
        </w:rPr>
        <w:t xml:space="preserve">Port Augusta Node (Pastoral, Arid Lands) </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Fiona Tomney – 0459 857 691 </w:t>
      </w:r>
      <w:hyperlink r:id="rId11" w:history="1">
        <w:r w:rsidRPr="00195383">
          <w:rPr>
            <w:rStyle w:val="Hyperlink"/>
            <w:color w:val="0070C0"/>
            <w:szCs w:val="24"/>
          </w:rPr>
          <w:t>fiona.tomney@sa.gov.au</w:t>
        </w:r>
      </w:hyperlink>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Orroroo Node (Upper North)</w:t>
      </w:r>
    </w:p>
    <w:p w:rsidR="002A53B1" w:rsidRPr="00195383" w:rsidRDefault="002A53B1" w:rsidP="002A53B1">
      <w:pPr>
        <w:pStyle w:val="ListParagraph"/>
        <w:numPr>
          <w:ilvl w:val="1"/>
          <w:numId w:val="10"/>
        </w:numPr>
        <w:spacing w:after="0" w:line="360" w:lineRule="auto"/>
        <w:rPr>
          <w:szCs w:val="24"/>
        </w:rPr>
      </w:pPr>
      <w:r w:rsidRPr="00195383">
        <w:rPr>
          <w:szCs w:val="24"/>
        </w:rPr>
        <w:t xml:space="preserve">Joanne Ridsdale – 0447 132 268  </w:t>
      </w:r>
      <w:hyperlink r:id="rId12" w:history="1">
        <w:r w:rsidRPr="00195383">
          <w:rPr>
            <w:rStyle w:val="Hyperlink"/>
            <w:color w:val="0070C0"/>
            <w:szCs w:val="24"/>
          </w:rPr>
          <w:t>joanne.ridsdale@sa.gov.au</w:t>
        </w:r>
      </w:hyperlink>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Loxton Node (Murraylands, Upper South East, Riverland).</w:t>
      </w:r>
    </w:p>
    <w:p w:rsidR="002A53B1" w:rsidRPr="00195383" w:rsidRDefault="00F905D3" w:rsidP="002A53B1">
      <w:pPr>
        <w:pStyle w:val="ListParagraph"/>
        <w:numPr>
          <w:ilvl w:val="1"/>
          <w:numId w:val="10"/>
        </w:numPr>
        <w:spacing w:after="0" w:line="360" w:lineRule="auto"/>
        <w:rPr>
          <w:rStyle w:val="Hyperlink"/>
          <w:color w:val="auto"/>
          <w:szCs w:val="24"/>
          <w:u w:val="none"/>
        </w:rPr>
      </w:pPr>
      <w:r>
        <w:rPr>
          <w:szCs w:val="24"/>
        </w:rPr>
        <w:t>Zoe Starkey</w:t>
      </w:r>
      <w:r w:rsidR="002A53B1" w:rsidRPr="00195383">
        <w:rPr>
          <w:szCs w:val="24"/>
        </w:rPr>
        <w:t xml:space="preserve"> –</w:t>
      </w:r>
      <w:r w:rsidR="002A53B1">
        <w:rPr>
          <w:szCs w:val="24"/>
        </w:rPr>
        <w:t xml:space="preserve"> </w:t>
      </w:r>
      <w:r>
        <w:rPr>
          <w:rFonts w:asciiTheme="minorHAnsi" w:hAnsiTheme="minorHAnsi" w:cstheme="minorHAnsi"/>
          <w:lang w:eastAsia="en-AU"/>
        </w:rPr>
        <w:t>0456 752 953</w:t>
      </w:r>
      <w:r w:rsidR="002A53B1" w:rsidRPr="00C71FE3">
        <w:rPr>
          <w:rFonts w:ascii="Arial Narrow" w:hAnsi="Arial Narrow"/>
          <w:lang w:eastAsia="en-AU"/>
        </w:rPr>
        <w:t xml:space="preserve"> </w:t>
      </w:r>
      <w:r w:rsidR="002A53B1" w:rsidRPr="00C71FE3">
        <w:rPr>
          <w:szCs w:val="24"/>
        </w:rPr>
        <w:t xml:space="preserve"> </w:t>
      </w:r>
      <w:hyperlink r:id="rId13" w:history="1">
        <w:r w:rsidRPr="00BB5AF8">
          <w:rPr>
            <w:rStyle w:val="Hyperlink"/>
            <w:szCs w:val="24"/>
          </w:rPr>
          <w:t>zoe.starkey2@sa.gov.au</w:t>
        </w:r>
      </w:hyperlink>
    </w:p>
    <w:p w:rsidR="002A53B1" w:rsidRPr="00195383" w:rsidRDefault="002A53B1" w:rsidP="002A53B1">
      <w:pPr>
        <w:pStyle w:val="ListParagraph"/>
        <w:numPr>
          <w:ilvl w:val="0"/>
          <w:numId w:val="10"/>
        </w:numPr>
        <w:spacing w:after="0" w:line="360" w:lineRule="auto"/>
        <w:ind w:left="714" w:hanging="357"/>
        <w:rPr>
          <w:rStyle w:val="Hyperlink"/>
          <w:color w:val="auto"/>
          <w:szCs w:val="24"/>
          <w:u w:val="none"/>
        </w:rPr>
      </w:pPr>
      <w:r w:rsidRPr="00195383">
        <w:rPr>
          <w:rStyle w:val="Hyperlink"/>
          <w:color w:val="auto"/>
          <w:szCs w:val="24"/>
          <w:u w:val="none"/>
        </w:rPr>
        <w:t>Roseworthy (Barossa, Adelaide Plains, Mid North, Yorke Peninsula)</w:t>
      </w:r>
    </w:p>
    <w:p w:rsidR="002A53B1" w:rsidRPr="00195383" w:rsidRDefault="002A53B1" w:rsidP="002A53B1">
      <w:pPr>
        <w:pStyle w:val="ListParagraph"/>
        <w:numPr>
          <w:ilvl w:val="1"/>
          <w:numId w:val="10"/>
        </w:numPr>
        <w:spacing w:after="0" w:line="360" w:lineRule="auto"/>
        <w:rPr>
          <w:szCs w:val="24"/>
        </w:rPr>
      </w:pPr>
      <w:r w:rsidRPr="00195383">
        <w:rPr>
          <w:rStyle w:val="Hyperlink"/>
          <w:color w:val="auto"/>
          <w:szCs w:val="24"/>
          <w:u w:val="none"/>
        </w:rPr>
        <w:t xml:space="preserve">Rachel May </w:t>
      </w:r>
      <w:r>
        <w:rPr>
          <w:rStyle w:val="Hyperlink"/>
          <w:color w:val="auto"/>
          <w:szCs w:val="24"/>
          <w:u w:val="none"/>
        </w:rPr>
        <w:t>–</w:t>
      </w:r>
      <w:r w:rsidRPr="00195383">
        <w:rPr>
          <w:rStyle w:val="Hyperlink"/>
          <w:color w:val="auto"/>
          <w:szCs w:val="24"/>
          <w:u w:val="none"/>
        </w:rPr>
        <w:t xml:space="preserve"> </w:t>
      </w:r>
      <w:r>
        <w:rPr>
          <w:rStyle w:val="Hyperlink"/>
          <w:color w:val="auto"/>
          <w:szCs w:val="24"/>
          <w:u w:val="none"/>
        </w:rPr>
        <w:t xml:space="preserve">0457 929 998 </w:t>
      </w:r>
      <w:hyperlink r:id="rId14" w:history="1">
        <w:r w:rsidRPr="00C05983">
          <w:rPr>
            <w:rStyle w:val="Hyperlink"/>
            <w:szCs w:val="24"/>
          </w:rPr>
          <w:t>rachel@agex.org.au</w:t>
        </w:r>
      </w:hyperlink>
      <w:r>
        <w:rPr>
          <w:rStyle w:val="Hyperlink"/>
          <w:color w:val="auto"/>
          <w:szCs w:val="24"/>
          <w:u w:val="none"/>
        </w:rPr>
        <w:t xml:space="preserve"> </w:t>
      </w:r>
    </w:p>
    <w:p w:rsidR="002A53B1" w:rsidRPr="00195383" w:rsidRDefault="002A53B1" w:rsidP="002A53B1">
      <w:pPr>
        <w:pStyle w:val="ListParagraph"/>
        <w:numPr>
          <w:ilvl w:val="0"/>
          <w:numId w:val="10"/>
        </w:numPr>
        <w:spacing w:after="0" w:line="360" w:lineRule="auto"/>
        <w:ind w:left="714" w:hanging="357"/>
        <w:rPr>
          <w:szCs w:val="24"/>
        </w:rPr>
      </w:pPr>
      <w:r w:rsidRPr="00195383">
        <w:rPr>
          <w:szCs w:val="24"/>
        </w:rPr>
        <w:t>Struan Node (Lower South East, Adelaide Hills, Kangaroo Island, Southern Eyre Peninsula)</w:t>
      </w:r>
    </w:p>
    <w:p w:rsidR="002A53B1" w:rsidRPr="005D4595" w:rsidRDefault="002A53B1" w:rsidP="002A53B1">
      <w:pPr>
        <w:pStyle w:val="ListParagraph"/>
        <w:numPr>
          <w:ilvl w:val="1"/>
          <w:numId w:val="10"/>
        </w:numPr>
        <w:spacing w:after="0" w:line="360" w:lineRule="auto"/>
        <w:rPr>
          <w:rFonts w:asciiTheme="minorHAnsi" w:hAnsiTheme="minorHAnsi" w:cstheme="minorHAnsi"/>
          <w:szCs w:val="20"/>
        </w:rPr>
        <w:sectPr w:rsidR="002A53B1" w:rsidRPr="005D4595" w:rsidSect="007A0CC5">
          <w:footerReference w:type="default" r:id="rId15"/>
          <w:pgSz w:w="11906" w:h="16838"/>
          <w:pgMar w:top="993" w:right="1440" w:bottom="993" w:left="1440" w:header="708" w:footer="708" w:gutter="0"/>
          <w:pgNumType w:start="1"/>
          <w:cols w:space="708"/>
          <w:docGrid w:linePitch="360"/>
        </w:sectPr>
      </w:pPr>
      <w:r w:rsidRPr="005D4595">
        <w:rPr>
          <w:rFonts w:asciiTheme="minorHAnsi" w:hAnsiTheme="minorHAnsi" w:cstheme="minorHAnsi"/>
          <w:szCs w:val="20"/>
        </w:rPr>
        <w:t xml:space="preserve">Tamara Zerk – </w:t>
      </w:r>
      <w:r w:rsidR="00F905D3">
        <w:rPr>
          <w:rFonts w:asciiTheme="minorHAnsi" w:hAnsiTheme="minorHAnsi" w:cstheme="minorHAnsi"/>
          <w:szCs w:val="20"/>
          <w:lang w:eastAsia="en-AU"/>
        </w:rPr>
        <w:t>0400 765 043</w:t>
      </w:r>
      <w:r w:rsidRPr="005D4595">
        <w:rPr>
          <w:rFonts w:asciiTheme="minorHAnsi" w:hAnsiTheme="minorHAnsi" w:cstheme="minorHAnsi"/>
          <w:szCs w:val="20"/>
          <w:lang w:eastAsia="en-AU"/>
        </w:rPr>
        <w:t> </w:t>
      </w:r>
      <w:hyperlink r:id="rId16" w:history="1">
        <w:r w:rsidRPr="005D4595">
          <w:rPr>
            <w:rStyle w:val="Hyperlink"/>
            <w:rFonts w:asciiTheme="minorHAnsi" w:hAnsiTheme="minorHAnsi" w:cstheme="minorHAnsi"/>
            <w:szCs w:val="20"/>
          </w:rPr>
          <w:t>tamara.zerk@sa.gov.au</w:t>
        </w:r>
      </w:hyperlink>
      <w:r w:rsidRPr="005D4595">
        <w:rPr>
          <w:rFonts w:asciiTheme="minorHAnsi" w:hAnsiTheme="minorHAnsi" w:cstheme="minorHAnsi"/>
          <w:szCs w:val="20"/>
        </w:rPr>
        <w:t xml:space="preserve"> </w:t>
      </w:r>
    </w:p>
    <w:p w:rsidR="00F8429E" w:rsidRPr="0054662F" w:rsidRDefault="00F8429E" w:rsidP="0054662F">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1:</w:t>
      </w:r>
      <w:r w:rsidRPr="0054662F">
        <w:rPr>
          <w:rFonts w:eastAsiaTheme="majorEastAsia" w:cs="Calibri"/>
          <w:b/>
          <w:bCs/>
          <w:i/>
          <w:iCs/>
          <w:sz w:val="28"/>
          <w:szCs w:val="20"/>
        </w:rPr>
        <w:t xml:space="preserve"> </w:t>
      </w:r>
      <w:r w:rsidRPr="0054662F">
        <w:rPr>
          <w:rFonts w:eastAsiaTheme="majorEastAsia" w:cs="Calibri"/>
          <w:b/>
          <w:bCs/>
          <w:iCs/>
          <w:sz w:val="28"/>
          <w:szCs w:val="20"/>
        </w:rPr>
        <w:t>PROJECT SUMMARY</w:t>
      </w:r>
    </w:p>
    <w:tbl>
      <w:tblPr>
        <w:tblStyle w:val="TableGrid1"/>
        <w:tblW w:w="15187" w:type="dxa"/>
        <w:tblInd w:w="0" w:type="dxa"/>
        <w:tblLook w:val="04A0" w:firstRow="1" w:lastRow="0" w:firstColumn="1" w:lastColumn="0" w:noHBand="0" w:noVBand="1"/>
      </w:tblPr>
      <w:tblGrid>
        <w:gridCol w:w="4390"/>
        <w:gridCol w:w="10797"/>
      </w:tblGrid>
      <w:tr w:rsidR="00F905D3" w:rsidTr="002205BC">
        <w:tc>
          <w:tcPr>
            <w:tcW w:w="4390" w:type="dxa"/>
          </w:tcPr>
          <w:p w:rsidR="00F905D3" w:rsidRDefault="00F905D3" w:rsidP="00AF5853">
            <w:pPr>
              <w:spacing w:line="256" w:lineRule="auto"/>
              <w:rPr>
                <w:rFonts w:eastAsiaTheme="majorEastAsia" w:cs="Calibri"/>
                <w:b/>
                <w:bCs/>
                <w:i/>
                <w:iCs/>
                <w:sz w:val="24"/>
                <w:szCs w:val="20"/>
              </w:rPr>
            </w:pPr>
            <w:r w:rsidRPr="0054662F">
              <w:rPr>
                <w:rFonts w:eastAsiaTheme="majorEastAsia" w:cs="Calibri"/>
                <w:b/>
                <w:bCs/>
                <w:i/>
                <w:iCs/>
                <w:sz w:val="24"/>
                <w:szCs w:val="20"/>
              </w:rPr>
              <w:t>Project</w:t>
            </w:r>
            <w:r>
              <w:rPr>
                <w:rFonts w:eastAsiaTheme="majorEastAsia" w:cs="Calibri"/>
                <w:b/>
                <w:bCs/>
                <w:i/>
                <w:iCs/>
                <w:sz w:val="24"/>
                <w:szCs w:val="20"/>
              </w:rPr>
              <w:t xml:space="preserve"> / Event</w:t>
            </w:r>
            <w:r w:rsidRPr="0054662F">
              <w:rPr>
                <w:rFonts w:eastAsiaTheme="majorEastAsia" w:cs="Calibri"/>
                <w:b/>
                <w:bCs/>
                <w:i/>
                <w:iCs/>
                <w:sz w:val="24"/>
                <w:szCs w:val="20"/>
              </w:rPr>
              <w:t xml:space="preserve"> Title: </w:t>
            </w:r>
            <w:r>
              <w:rPr>
                <w:rFonts w:eastAsiaTheme="majorEastAsia" w:cs="Calibri"/>
                <w:b/>
                <w:bCs/>
                <w:i/>
                <w:iCs/>
                <w:sz w:val="24"/>
                <w:szCs w:val="20"/>
              </w:rPr>
              <w:t xml:space="preserve"> </w:t>
            </w:r>
          </w:p>
        </w:tc>
        <w:tc>
          <w:tcPr>
            <w:tcW w:w="10797" w:type="dxa"/>
          </w:tcPr>
          <w:p w:rsidR="00F905D3" w:rsidRDefault="00F905D3" w:rsidP="00AF5853">
            <w:pPr>
              <w:spacing w:line="256" w:lineRule="auto"/>
              <w:rPr>
                <w:rFonts w:eastAsiaTheme="majorEastAsia" w:cs="Calibri"/>
                <w:b/>
                <w:bCs/>
                <w:i/>
                <w:iCs/>
                <w:sz w:val="24"/>
                <w:szCs w:val="20"/>
              </w:rPr>
            </w:pPr>
          </w:p>
        </w:tc>
      </w:tr>
      <w:tr w:rsidR="004A7979" w:rsidTr="002205BC">
        <w:tc>
          <w:tcPr>
            <w:tcW w:w="4390" w:type="dxa"/>
          </w:tcPr>
          <w:p w:rsidR="004A7979" w:rsidRPr="0054662F" w:rsidRDefault="004A7979" w:rsidP="00AF5853">
            <w:pPr>
              <w:spacing w:line="256" w:lineRule="auto"/>
              <w:rPr>
                <w:rFonts w:eastAsiaTheme="majorEastAsia" w:cs="Calibri"/>
                <w:b/>
                <w:bCs/>
                <w:i/>
                <w:iCs/>
                <w:sz w:val="24"/>
                <w:szCs w:val="20"/>
              </w:rPr>
            </w:pPr>
            <w:r>
              <w:rPr>
                <w:rFonts w:eastAsiaTheme="majorEastAsia" w:cs="Calibri"/>
                <w:b/>
                <w:bCs/>
                <w:i/>
                <w:iCs/>
                <w:sz w:val="24"/>
                <w:szCs w:val="20"/>
              </w:rPr>
              <w:t>Date event held:</w:t>
            </w:r>
          </w:p>
        </w:tc>
        <w:tc>
          <w:tcPr>
            <w:tcW w:w="10797" w:type="dxa"/>
          </w:tcPr>
          <w:p w:rsidR="004A7979" w:rsidRDefault="004A7979" w:rsidP="00AF5853">
            <w:pPr>
              <w:spacing w:line="256" w:lineRule="auto"/>
              <w:rPr>
                <w:rFonts w:eastAsiaTheme="majorEastAsia" w:cs="Calibri"/>
                <w:b/>
                <w:bCs/>
                <w:i/>
                <w:iCs/>
                <w:sz w:val="24"/>
                <w:szCs w:val="20"/>
              </w:rPr>
            </w:pPr>
          </w:p>
        </w:tc>
      </w:tr>
      <w:tr w:rsidR="00F905D3" w:rsidTr="002205BC">
        <w:tc>
          <w:tcPr>
            <w:tcW w:w="4390" w:type="dxa"/>
          </w:tcPr>
          <w:p w:rsidR="00F905D3" w:rsidRPr="0054662F" w:rsidRDefault="00F905D3" w:rsidP="00AF5853">
            <w:pPr>
              <w:spacing w:line="256" w:lineRule="auto"/>
              <w:rPr>
                <w:rFonts w:eastAsiaTheme="majorEastAsia" w:cs="Calibri"/>
                <w:b/>
                <w:bCs/>
                <w:i/>
                <w:iCs/>
                <w:sz w:val="24"/>
                <w:szCs w:val="20"/>
              </w:rPr>
            </w:pPr>
            <w:r w:rsidRPr="0054662F">
              <w:rPr>
                <w:rFonts w:eastAsiaTheme="majorEastAsia" w:cs="Calibri"/>
                <w:b/>
                <w:bCs/>
                <w:i/>
                <w:iCs/>
                <w:sz w:val="24"/>
                <w:szCs w:val="20"/>
              </w:rPr>
              <w:t>Project Node/s:</w:t>
            </w:r>
            <w:r>
              <w:rPr>
                <w:rFonts w:eastAsiaTheme="majorEastAsia" w:cs="Calibri"/>
                <w:b/>
                <w:bCs/>
                <w:i/>
                <w:iCs/>
                <w:sz w:val="24"/>
                <w:szCs w:val="20"/>
              </w:rPr>
              <w:t xml:space="preserve">  </w:t>
            </w:r>
          </w:p>
        </w:tc>
        <w:tc>
          <w:tcPr>
            <w:tcW w:w="10797" w:type="dxa"/>
          </w:tcPr>
          <w:p w:rsidR="00F905D3" w:rsidRDefault="00F905D3" w:rsidP="00AF5853">
            <w:pPr>
              <w:spacing w:line="256" w:lineRule="auto"/>
              <w:rPr>
                <w:rFonts w:eastAsiaTheme="majorEastAsia" w:cs="Calibri"/>
                <w:b/>
                <w:bCs/>
                <w:i/>
                <w:iCs/>
                <w:sz w:val="24"/>
                <w:szCs w:val="20"/>
              </w:rPr>
            </w:pP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proofErr w:type="spellStart"/>
            <w:r>
              <w:rPr>
                <w:rFonts w:eastAsiaTheme="majorEastAsia" w:cs="Calibri"/>
                <w:bCs/>
                <w:iCs/>
                <w:sz w:val="24"/>
                <w:szCs w:val="20"/>
              </w:rPr>
              <w:t>Minnipa</w:t>
            </w:r>
            <w:proofErr w:type="spellEnd"/>
            <w:r>
              <w:rPr>
                <w:rFonts w:eastAsiaTheme="majorEastAsia" w:cs="Calibri"/>
                <w:bCs/>
                <w:iCs/>
                <w:sz w:val="24"/>
                <w:szCs w:val="20"/>
              </w:rPr>
              <w:t xml:space="preserve">      </w:t>
            </w: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r>
              <w:rPr>
                <w:rFonts w:eastAsiaTheme="majorEastAsia" w:cs="Calibri"/>
                <w:bCs/>
                <w:iCs/>
                <w:sz w:val="24"/>
                <w:szCs w:val="20"/>
              </w:rPr>
              <w:t xml:space="preserve">Port Augusta      </w:t>
            </w: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proofErr w:type="spellStart"/>
            <w:r>
              <w:rPr>
                <w:rFonts w:eastAsiaTheme="majorEastAsia" w:cs="Calibri"/>
                <w:bCs/>
                <w:iCs/>
                <w:sz w:val="24"/>
                <w:szCs w:val="20"/>
              </w:rPr>
              <w:t>Orroroo</w:t>
            </w:r>
            <w:proofErr w:type="spellEnd"/>
            <w:r>
              <w:rPr>
                <w:rFonts w:eastAsiaTheme="majorEastAsia" w:cs="Calibri"/>
                <w:bCs/>
                <w:iCs/>
                <w:sz w:val="24"/>
                <w:szCs w:val="20"/>
              </w:rPr>
              <w:t xml:space="preserve">      </w:t>
            </w: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r>
              <w:rPr>
                <w:rFonts w:eastAsiaTheme="majorEastAsia" w:cs="Calibri"/>
                <w:bCs/>
                <w:iCs/>
                <w:sz w:val="24"/>
                <w:szCs w:val="20"/>
              </w:rPr>
              <w:t xml:space="preserve">Loxton     </w:t>
            </w: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r>
              <w:rPr>
                <w:rFonts w:eastAsiaTheme="majorEastAsia" w:cs="Calibri"/>
                <w:bCs/>
                <w:iCs/>
                <w:sz w:val="24"/>
                <w:szCs w:val="20"/>
              </w:rPr>
              <w:t xml:space="preserve">Struan      </w:t>
            </w:r>
            <w:r w:rsidRPr="0054662F">
              <w:rPr>
                <w:rFonts w:eastAsiaTheme="majorEastAsia" w:cs="Calibri"/>
                <w:bCs/>
                <w:iCs/>
                <w:sz w:val="24"/>
                <w:szCs w:val="20"/>
              </w:rPr>
              <w:sym w:font="Wingdings" w:char="F06F"/>
            </w:r>
            <w:r w:rsidRPr="0054662F">
              <w:rPr>
                <w:rFonts w:eastAsiaTheme="majorEastAsia" w:cs="Calibri"/>
                <w:bCs/>
                <w:iCs/>
                <w:sz w:val="24"/>
                <w:szCs w:val="20"/>
              </w:rPr>
              <w:t xml:space="preserve">   </w:t>
            </w:r>
            <w:r>
              <w:rPr>
                <w:rFonts w:eastAsiaTheme="majorEastAsia" w:cs="Calibri"/>
                <w:bCs/>
                <w:iCs/>
                <w:sz w:val="24"/>
                <w:szCs w:val="20"/>
              </w:rPr>
              <w:t>Roseworthy</w:t>
            </w:r>
          </w:p>
        </w:tc>
      </w:tr>
    </w:tbl>
    <w:p w:rsidR="00F905D3" w:rsidRDefault="00F905D3"/>
    <w:p w:rsidR="00F905D3" w:rsidRPr="00DB121F" w:rsidRDefault="00F905D3" w:rsidP="00DB121F">
      <w:pPr>
        <w:pStyle w:val="ListParagraph"/>
        <w:numPr>
          <w:ilvl w:val="1"/>
          <w:numId w:val="24"/>
        </w:numPr>
        <w:rPr>
          <w:rFonts w:eastAsiaTheme="majorEastAsia" w:cs="Calibri"/>
          <w:b/>
          <w:bCs/>
          <w:i/>
          <w:iCs/>
          <w:sz w:val="22"/>
          <w:szCs w:val="20"/>
        </w:rPr>
      </w:pPr>
      <w:r w:rsidRPr="00DB121F">
        <w:rPr>
          <w:rFonts w:eastAsiaTheme="majorEastAsia" w:cs="Calibri"/>
          <w:b/>
          <w:bCs/>
          <w:i/>
          <w:iCs/>
          <w:sz w:val="22"/>
          <w:szCs w:val="20"/>
        </w:rPr>
        <w:t xml:space="preserve">Please provide an overview of how the project / event went. Note any key positive aspects and any impediments to delivery including any changes to in-kind contributions noted in financial report. </w:t>
      </w:r>
    </w:p>
    <w:tbl>
      <w:tblPr>
        <w:tblStyle w:val="TableGridLight"/>
        <w:tblW w:w="0" w:type="auto"/>
        <w:tblLook w:val="04A0" w:firstRow="1" w:lastRow="0" w:firstColumn="1" w:lastColumn="0" w:noHBand="0" w:noVBand="1"/>
      </w:tblPr>
      <w:tblGrid>
        <w:gridCol w:w="14737"/>
      </w:tblGrid>
      <w:tr w:rsidR="00F905D3" w:rsidTr="006562EC">
        <w:trPr>
          <w:trHeight w:val="1831"/>
        </w:trPr>
        <w:tc>
          <w:tcPr>
            <w:tcW w:w="14737" w:type="dxa"/>
          </w:tcPr>
          <w:p w:rsidR="00F905D3" w:rsidRPr="0054662F" w:rsidRDefault="00F905D3" w:rsidP="006562EC">
            <w:pPr>
              <w:spacing w:line="256" w:lineRule="auto"/>
              <w:rPr>
                <w:rFonts w:eastAsiaTheme="majorEastAsia" w:cs="Calibri"/>
                <w:bCs/>
                <w:iCs/>
                <w:sz w:val="24"/>
                <w:szCs w:val="20"/>
              </w:rPr>
            </w:pPr>
          </w:p>
        </w:tc>
      </w:tr>
    </w:tbl>
    <w:p w:rsidR="00F905D3" w:rsidRPr="0054662F" w:rsidRDefault="00F905D3" w:rsidP="00F905D3">
      <w:pPr>
        <w:spacing w:line="256" w:lineRule="auto"/>
        <w:rPr>
          <w:rFonts w:eastAsiaTheme="majorEastAsia" w:cs="Calibri"/>
          <w:b/>
          <w:bCs/>
          <w:i/>
          <w:iCs/>
          <w:sz w:val="24"/>
          <w:szCs w:val="20"/>
        </w:rPr>
      </w:pPr>
    </w:p>
    <w:p w:rsidR="00F905D3" w:rsidRPr="00DB121F" w:rsidRDefault="00F905D3" w:rsidP="00DB121F">
      <w:pPr>
        <w:pStyle w:val="ListParagraph"/>
        <w:numPr>
          <w:ilvl w:val="1"/>
          <w:numId w:val="24"/>
        </w:numPr>
        <w:rPr>
          <w:rFonts w:eastAsiaTheme="majorEastAsia" w:cs="Calibri"/>
          <w:b/>
          <w:bCs/>
          <w:i/>
          <w:iCs/>
          <w:sz w:val="22"/>
          <w:szCs w:val="20"/>
        </w:rPr>
      </w:pPr>
      <w:r w:rsidRPr="00DB121F">
        <w:rPr>
          <w:rFonts w:eastAsiaTheme="majorEastAsia" w:cs="Calibri"/>
          <w:b/>
          <w:bCs/>
          <w:i/>
          <w:iCs/>
          <w:sz w:val="22"/>
          <w:szCs w:val="20"/>
        </w:rPr>
        <w:t>How has the project been received by the local farming / pastoral community and the region’s advisor network? Please provide a summary and include quotes from people where possible.</w:t>
      </w:r>
    </w:p>
    <w:tbl>
      <w:tblPr>
        <w:tblStyle w:val="TableGridLight"/>
        <w:tblW w:w="0" w:type="auto"/>
        <w:tblLook w:val="04A0" w:firstRow="1" w:lastRow="0" w:firstColumn="1" w:lastColumn="0" w:noHBand="0" w:noVBand="1"/>
      </w:tblPr>
      <w:tblGrid>
        <w:gridCol w:w="14737"/>
      </w:tblGrid>
      <w:tr w:rsidR="00F905D3" w:rsidTr="00DB121F">
        <w:trPr>
          <w:trHeight w:val="1413"/>
        </w:trPr>
        <w:tc>
          <w:tcPr>
            <w:tcW w:w="14737" w:type="dxa"/>
          </w:tcPr>
          <w:p w:rsidR="00F905D3" w:rsidRDefault="00F905D3" w:rsidP="006562EC">
            <w:pPr>
              <w:spacing w:line="256" w:lineRule="auto"/>
              <w:rPr>
                <w:rFonts w:eastAsiaTheme="majorEastAsia" w:cs="Calibri"/>
                <w:bCs/>
                <w:iCs/>
                <w:sz w:val="24"/>
                <w:szCs w:val="20"/>
              </w:rPr>
            </w:pPr>
          </w:p>
        </w:tc>
      </w:tr>
    </w:tbl>
    <w:p w:rsidR="00F905D3" w:rsidRDefault="00F905D3" w:rsidP="00F905D3">
      <w:pPr>
        <w:pStyle w:val="ListParagraph"/>
        <w:rPr>
          <w:rFonts w:eastAsiaTheme="majorEastAsia" w:cs="Calibri"/>
          <w:b/>
          <w:bCs/>
          <w:i/>
          <w:iCs/>
          <w:sz w:val="24"/>
          <w:szCs w:val="20"/>
        </w:rPr>
      </w:pPr>
    </w:p>
    <w:p w:rsidR="00F905D3" w:rsidRPr="00DB121F" w:rsidRDefault="00F905D3" w:rsidP="00DB121F">
      <w:pPr>
        <w:pStyle w:val="ListParagraph"/>
        <w:numPr>
          <w:ilvl w:val="1"/>
          <w:numId w:val="24"/>
        </w:numPr>
        <w:rPr>
          <w:rFonts w:eastAsiaTheme="majorEastAsia" w:cs="Calibri"/>
          <w:b/>
          <w:bCs/>
          <w:i/>
          <w:iCs/>
          <w:sz w:val="22"/>
          <w:szCs w:val="20"/>
        </w:rPr>
      </w:pPr>
      <w:r w:rsidRPr="00DB121F">
        <w:rPr>
          <w:rFonts w:eastAsiaTheme="majorEastAsia" w:cs="Calibri"/>
          <w:b/>
          <w:bCs/>
          <w:i/>
          <w:iCs/>
          <w:sz w:val="22"/>
          <w:szCs w:val="20"/>
        </w:rPr>
        <w:t>Would you do anything differently? What would you change and why?</w:t>
      </w:r>
    </w:p>
    <w:p w:rsidR="00F905D3" w:rsidRPr="0054662F" w:rsidRDefault="00F905D3" w:rsidP="00F905D3">
      <w:pPr>
        <w:ind w:firstLine="360"/>
        <w:rPr>
          <w:rFonts w:eastAsiaTheme="majorEastAsia" w:cs="Calibri"/>
          <w:b/>
          <w:bCs/>
          <w:i/>
          <w:iCs/>
          <w:sz w:val="24"/>
          <w:szCs w:val="20"/>
        </w:rPr>
      </w:pPr>
      <w:sdt>
        <w:sdtPr>
          <w:rPr>
            <w:rFonts w:eastAsiaTheme="majorEastAsia" w:cs="Calibri"/>
            <w:b/>
            <w:bCs/>
            <w:iCs/>
            <w:sz w:val="24"/>
            <w:szCs w:val="20"/>
          </w:rPr>
          <w:id w:val="-901367414"/>
          <w14:checkbox>
            <w14:checked w14:val="0"/>
            <w14:checkedState w14:val="2612" w14:font="MS Gothic"/>
            <w14:uncheckedState w14:val="2610" w14:font="MS Gothic"/>
          </w14:checkbox>
        </w:sdtPr>
        <w:sdtContent>
          <w:r>
            <w:rPr>
              <w:rFonts w:ascii="MS Gothic" w:eastAsia="MS Gothic" w:hAnsi="MS Gothic" w:cs="Calibri" w:hint="eastAsia"/>
              <w:b/>
              <w:bCs/>
              <w:iCs/>
              <w:sz w:val="24"/>
              <w:szCs w:val="20"/>
            </w:rPr>
            <w:t>☐</w:t>
          </w:r>
        </w:sdtContent>
      </w:sdt>
      <w:r w:rsidRPr="0054662F">
        <w:rPr>
          <w:rFonts w:eastAsiaTheme="majorEastAsia" w:cs="Calibri"/>
          <w:b/>
          <w:bCs/>
          <w:iCs/>
          <w:sz w:val="24"/>
          <w:szCs w:val="20"/>
        </w:rPr>
        <w:t xml:space="preserve">   YES</w:t>
      </w:r>
      <w:r w:rsidRPr="0054662F">
        <w:rPr>
          <w:rFonts w:eastAsiaTheme="majorEastAsia" w:cs="Calibri"/>
          <w:b/>
          <w:bCs/>
          <w:iCs/>
          <w:sz w:val="24"/>
          <w:szCs w:val="20"/>
        </w:rPr>
        <w:tab/>
      </w:r>
      <w:r w:rsidRPr="0054662F">
        <w:rPr>
          <w:rFonts w:eastAsiaTheme="majorEastAsia" w:cs="Calibri"/>
          <w:b/>
          <w:bCs/>
          <w:iCs/>
          <w:sz w:val="24"/>
          <w:szCs w:val="20"/>
        </w:rPr>
        <w:tab/>
      </w:r>
      <w:sdt>
        <w:sdtPr>
          <w:rPr>
            <w:rFonts w:eastAsiaTheme="majorEastAsia" w:cs="Calibri"/>
            <w:b/>
            <w:bCs/>
            <w:iCs/>
            <w:sz w:val="24"/>
            <w:szCs w:val="20"/>
          </w:rPr>
          <w:id w:val="-1198698594"/>
          <w14:checkbox>
            <w14:checked w14:val="0"/>
            <w14:checkedState w14:val="2612" w14:font="MS Gothic"/>
            <w14:uncheckedState w14:val="2610" w14:font="MS Gothic"/>
          </w14:checkbox>
        </w:sdtPr>
        <w:sdtContent>
          <w:r>
            <w:rPr>
              <w:rFonts w:ascii="MS Gothic" w:eastAsia="MS Gothic" w:hAnsi="MS Gothic" w:cs="Calibri" w:hint="eastAsia"/>
              <w:b/>
              <w:bCs/>
              <w:iCs/>
              <w:sz w:val="24"/>
              <w:szCs w:val="20"/>
            </w:rPr>
            <w:t>☐</w:t>
          </w:r>
        </w:sdtContent>
      </w:sdt>
      <w:r>
        <w:rPr>
          <w:rFonts w:eastAsiaTheme="majorEastAsia" w:cs="Calibri"/>
          <w:b/>
          <w:bCs/>
          <w:iCs/>
          <w:sz w:val="24"/>
          <w:szCs w:val="20"/>
        </w:rPr>
        <w:t xml:space="preserve"> </w:t>
      </w:r>
      <w:r w:rsidRPr="0054662F">
        <w:rPr>
          <w:rFonts w:eastAsiaTheme="majorEastAsia" w:cs="Calibri"/>
          <w:b/>
          <w:bCs/>
          <w:iCs/>
          <w:sz w:val="24"/>
          <w:szCs w:val="20"/>
        </w:rPr>
        <w:t xml:space="preserve">  NO </w:t>
      </w:r>
    </w:p>
    <w:tbl>
      <w:tblPr>
        <w:tblStyle w:val="TableGridLight"/>
        <w:tblW w:w="0" w:type="auto"/>
        <w:tblLook w:val="04A0" w:firstRow="1" w:lastRow="0" w:firstColumn="1" w:lastColumn="0" w:noHBand="0" w:noVBand="1"/>
      </w:tblPr>
      <w:tblGrid>
        <w:gridCol w:w="14737"/>
      </w:tblGrid>
      <w:tr w:rsidR="00F905D3" w:rsidTr="00DB121F">
        <w:trPr>
          <w:trHeight w:val="906"/>
        </w:trPr>
        <w:tc>
          <w:tcPr>
            <w:tcW w:w="14737" w:type="dxa"/>
          </w:tcPr>
          <w:p w:rsidR="00F905D3" w:rsidRPr="0054662F" w:rsidRDefault="00F905D3" w:rsidP="006562EC">
            <w:pPr>
              <w:spacing w:line="256" w:lineRule="auto"/>
              <w:rPr>
                <w:rFonts w:eastAsiaTheme="majorEastAsia" w:cs="Calibri"/>
                <w:bCs/>
                <w:iCs/>
                <w:sz w:val="24"/>
                <w:szCs w:val="20"/>
              </w:rPr>
            </w:pPr>
          </w:p>
        </w:tc>
      </w:tr>
    </w:tbl>
    <w:p w:rsidR="00F905D3" w:rsidRPr="0054662F" w:rsidRDefault="00F905D3" w:rsidP="00F905D3">
      <w:pPr>
        <w:spacing w:after="160" w:line="259" w:lineRule="auto"/>
        <w:rPr>
          <w:rFonts w:eastAsiaTheme="majorEastAsia" w:cs="Calibri"/>
          <w:b/>
          <w:bCs/>
          <w:iCs/>
          <w:sz w:val="28"/>
          <w:szCs w:val="20"/>
        </w:rPr>
      </w:pPr>
    </w:p>
    <w:p w:rsidR="00DB121F" w:rsidRPr="0054662F" w:rsidRDefault="00DB121F" w:rsidP="00DB121F">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2: LEARNING ACTIVIT</w:t>
      </w:r>
      <w:r>
        <w:rPr>
          <w:rFonts w:eastAsiaTheme="majorEastAsia" w:cs="Calibri"/>
          <w:b/>
          <w:bCs/>
          <w:iCs/>
          <w:sz w:val="28"/>
          <w:szCs w:val="20"/>
        </w:rPr>
        <w:t>I</w:t>
      </w:r>
      <w:r w:rsidRPr="0054662F">
        <w:rPr>
          <w:rFonts w:eastAsiaTheme="majorEastAsia" w:cs="Calibri"/>
          <w:b/>
          <w:bCs/>
          <w:iCs/>
          <w:sz w:val="28"/>
          <w:szCs w:val="20"/>
        </w:rPr>
        <w:t>ES &amp; EVENTS</w:t>
      </w:r>
    </w:p>
    <w:p w:rsidR="00F905D3" w:rsidRDefault="00F905D3" w:rsidP="00F905D3"/>
    <w:p w:rsidR="00F905D3" w:rsidRPr="00DB121F" w:rsidRDefault="00F905D3" w:rsidP="00DB121F">
      <w:pPr>
        <w:ind w:left="720" w:hanging="720"/>
        <w:rPr>
          <w:b/>
          <w:i/>
          <w:sz w:val="22"/>
        </w:rPr>
      </w:pPr>
      <w:r w:rsidRPr="00DB121F">
        <w:rPr>
          <w:b/>
          <w:i/>
          <w:sz w:val="22"/>
        </w:rPr>
        <w:t>2.1</w:t>
      </w:r>
      <w:r w:rsidRPr="00DB121F">
        <w:rPr>
          <w:b/>
          <w:i/>
          <w:sz w:val="22"/>
        </w:rPr>
        <w:tab/>
        <w:t xml:space="preserve">In the table below - please provide details of the </w:t>
      </w:r>
      <w:r w:rsidRPr="00DB121F">
        <w:rPr>
          <w:b/>
          <w:i/>
          <w:sz w:val="22"/>
        </w:rPr>
        <w:t>activities supported by SA Drought hub funding</w:t>
      </w:r>
      <w:r w:rsidRPr="00DB121F">
        <w:rPr>
          <w:b/>
          <w:i/>
          <w:sz w:val="22"/>
        </w:rPr>
        <w:t xml:space="preserve">. This includes </w:t>
      </w:r>
      <w:r w:rsidRPr="00DB121F">
        <w:rPr>
          <w:b/>
          <w:i/>
          <w:sz w:val="22"/>
        </w:rPr>
        <w:t xml:space="preserve">one off events, </w:t>
      </w:r>
      <w:r w:rsidRPr="00DB121F">
        <w:rPr>
          <w:b/>
          <w:i/>
          <w:sz w:val="22"/>
        </w:rPr>
        <w:t xml:space="preserve">field days, workshops, seminars, crop / pasture walks, presentations etc. </w:t>
      </w:r>
    </w:p>
    <w:tbl>
      <w:tblPr>
        <w:tblStyle w:val="TableGrid1"/>
        <w:tblW w:w="5000" w:type="pct"/>
        <w:tblInd w:w="0" w:type="dxa"/>
        <w:tblLook w:val="04A0" w:firstRow="1" w:lastRow="0" w:firstColumn="1" w:lastColumn="0" w:noHBand="0" w:noVBand="1"/>
      </w:tblPr>
      <w:tblGrid>
        <w:gridCol w:w="1644"/>
        <w:gridCol w:w="2066"/>
        <w:gridCol w:w="2066"/>
        <w:gridCol w:w="3304"/>
        <w:gridCol w:w="2476"/>
        <w:gridCol w:w="1644"/>
        <w:gridCol w:w="1642"/>
      </w:tblGrid>
      <w:tr w:rsidR="004A7979" w:rsidRPr="00B01D35" w:rsidTr="004A7979">
        <w:trPr>
          <w:trHeight w:val="846"/>
        </w:trPr>
        <w:tc>
          <w:tcPr>
            <w:tcW w:w="554" w:type="pct"/>
            <w:shd w:val="clear" w:color="auto" w:fill="E2EFD9" w:themeFill="accent6" w:themeFillTint="33"/>
          </w:tcPr>
          <w:p w:rsidR="004A7979" w:rsidRPr="004A7979" w:rsidRDefault="004A7979" w:rsidP="004A7979">
            <w:pPr>
              <w:pStyle w:val="TableNheader"/>
              <w:spacing w:before="0" w:after="0"/>
              <w:rPr>
                <w:rFonts w:ascii="Calibri" w:hAnsi="Calibri" w:cs="Calibri"/>
                <w:sz w:val="20"/>
              </w:rPr>
            </w:pPr>
            <w:r w:rsidRPr="004A7979">
              <w:rPr>
                <w:rFonts w:ascii="Calibri" w:hAnsi="Calibri" w:cs="Calibri"/>
                <w:b/>
                <w:bCs/>
                <w:color w:val="auto"/>
                <w:sz w:val="20"/>
              </w:rPr>
              <w:t>Type of activity</w:t>
            </w:r>
            <w:r w:rsidRPr="004A7979">
              <w:rPr>
                <w:rFonts w:ascii="Calibri" w:hAnsi="Calibri" w:cs="Calibri"/>
                <w:sz w:val="20"/>
              </w:rPr>
              <w:t xml:space="preserve"> </w:t>
            </w:r>
          </w:p>
          <w:p w:rsidR="004A7979" w:rsidRPr="004A7979" w:rsidRDefault="004A7979" w:rsidP="004A7979">
            <w:pPr>
              <w:pStyle w:val="TableNheader"/>
              <w:spacing w:before="0" w:after="0"/>
              <w:rPr>
                <w:rFonts w:ascii="Calibri" w:hAnsi="Calibri" w:cs="Calibri"/>
                <w:b/>
                <w:bCs/>
                <w:color w:val="auto"/>
                <w:sz w:val="20"/>
              </w:rPr>
            </w:pPr>
          </w:p>
        </w:tc>
        <w:tc>
          <w:tcPr>
            <w:tcW w:w="696" w:type="pct"/>
            <w:shd w:val="clear" w:color="auto" w:fill="E2EFD9" w:themeFill="accent6" w:themeFillTint="33"/>
          </w:tcPr>
          <w:p w:rsidR="004A7979" w:rsidRPr="004A7979" w:rsidRDefault="004A7979" w:rsidP="004A7979">
            <w:pPr>
              <w:pStyle w:val="TableNheader"/>
              <w:spacing w:before="0" w:after="0"/>
              <w:rPr>
                <w:rFonts w:ascii="Calibri" w:hAnsi="Calibri" w:cs="Calibri"/>
                <w:b/>
                <w:bCs/>
                <w:color w:val="auto"/>
                <w:sz w:val="20"/>
              </w:rPr>
            </w:pPr>
            <w:r w:rsidRPr="004A7979">
              <w:rPr>
                <w:rFonts w:ascii="Calibri" w:hAnsi="Calibri" w:cs="Calibri"/>
                <w:b/>
                <w:bCs/>
                <w:color w:val="auto"/>
                <w:sz w:val="20"/>
              </w:rPr>
              <w:t>Primary focus</w:t>
            </w:r>
            <w:r>
              <w:rPr>
                <w:rFonts w:ascii="Calibri" w:hAnsi="Calibri" w:cs="Calibri"/>
                <w:b/>
                <w:bCs/>
                <w:color w:val="auto"/>
                <w:sz w:val="20"/>
              </w:rPr>
              <w:t xml:space="preserve"> area</w:t>
            </w:r>
            <w:r w:rsidRPr="004A7979">
              <w:rPr>
                <w:rFonts w:ascii="Calibri" w:hAnsi="Calibri" w:cs="Calibri"/>
                <w:b/>
                <w:bCs/>
                <w:color w:val="auto"/>
                <w:sz w:val="20"/>
              </w:rPr>
              <w:t xml:space="preserve"> </w:t>
            </w:r>
            <w:r>
              <w:rPr>
                <w:rFonts w:ascii="Calibri" w:hAnsi="Calibri" w:cs="Calibri"/>
                <w:b/>
                <w:bCs/>
                <w:color w:val="auto"/>
                <w:sz w:val="20"/>
              </w:rPr>
              <w:t>of activity</w:t>
            </w:r>
          </w:p>
        </w:tc>
        <w:tc>
          <w:tcPr>
            <w:tcW w:w="696" w:type="pct"/>
            <w:shd w:val="clear" w:color="auto" w:fill="E2EFD9" w:themeFill="accent6" w:themeFillTint="33"/>
          </w:tcPr>
          <w:p w:rsidR="004A7979" w:rsidRPr="004A7979" w:rsidRDefault="004A7979" w:rsidP="004A7979">
            <w:pPr>
              <w:pStyle w:val="TableNheader"/>
              <w:spacing w:before="0" w:after="0"/>
              <w:rPr>
                <w:rFonts w:ascii="Calibri" w:hAnsi="Calibri" w:cs="Calibri"/>
                <w:b/>
                <w:bCs/>
                <w:color w:val="auto"/>
                <w:sz w:val="20"/>
              </w:rPr>
            </w:pPr>
            <w:r w:rsidRPr="004A7979">
              <w:rPr>
                <w:rFonts w:ascii="Calibri" w:hAnsi="Calibri" w:cs="Calibri"/>
                <w:b/>
                <w:bCs/>
                <w:color w:val="auto"/>
                <w:sz w:val="20"/>
              </w:rPr>
              <w:t>Location of activity (LGA)</w:t>
            </w:r>
          </w:p>
        </w:tc>
        <w:tc>
          <w:tcPr>
            <w:tcW w:w="1947" w:type="pct"/>
            <w:gridSpan w:val="2"/>
            <w:shd w:val="clear" w:color="auto" w:fill="E2EFD9" w:themeFill="accent6" w:themeFillTint="33"/>
          </w:tcPr>
          <w:p w:rsidR="004A7979" w:rsidRPr="004A7979" w:rsidRDefault="004A7979" w:rsidP="004A7979">
            <w:pPr>
              <w:pStyle w:val="TableNheader"/>
              <w:spacing w:before="0" w:after="0"/>
              <w:rPr>
                <w:rFonts w:ascii="Calibri" w:hAnsi="Calibri" w:cs="Calibri"/>
                <w:sz w:val="20"/>
              </w:rPr>
            </w:pPr>
            <w:r w:rsidRPr="004A7979">
              <w:rPr>
                <w:rFonts w:ascii="Calibri" w:hAnsi="Calibri" w:cs="Calibri"/>
                <w:color w:val="auto"/>
                <w:sz w:val="20"/>
              </w:rPr>
              <w:t>Participants</w:t>
            </w:r>
          </w:p>
        </w:tc>
        <w:tc>
          <w:tcPr>
            <w:tcW w:w="554" w:type="pct"/>
            <w:shd w:val="clear" w:color="auto" w:fill="E2EFD9" w:themeFill="accent6" w:themeFillTint="33"/>
          </w:tcPr>
          <w:p w:rsidR="004A7979" w:rsidRPr="004A7979" w:rsidRDefault="004A7979" w:rsidP="004A7979">
            <w:pPr>
              <w:pStyle w:val="TableNheader"/>
              <w:spacing w:before="0" w:after="0"/>
              <w:rPr>
                <w:rFonts w:ascii="Calibri" w:hAnsi="Calibri" w:cs="Calibri"/>
                <w:b/>
                <w:bCs/>
                <w:color w:val="auto"/>
                <w:sz w:val="20"/>
              </w:rPr>
            </w:pPr>
            <w:r w:rsidRPr="004A7979">
              <w:rPr>
                <w:rFonts w:ascii="Calibri" w:hAnsi="Calibri" w:cs="Calibri"/>
                <w:b/>
                <w:bCs/>
                <w:color w:val="auto"/>
                <w:sz w:val="20"/>
              </w:rPr>
              <w:t>Delivery style</w:t>
            </w:r>
          </w:p>
          <w:p w:rsidR="004A7979" w:rsidRPr="004A7979" w:rsidRDefault="004A7979" w:rsidP="004A7979">
            <w:pPr>
              <w:pStyle w:val="TableNBullet"/>
              <w:numPr>
                <w:ilvl w:val="0"/>
                <w:numId w:val="0"/>
              </w:numPr>
              <w:spacing w:before="0" w:after="0" w:line="256" w:lineRule="auto"/>
              <w:ind w:left="227" w:hanging="227"/>
              <w:rPr>
                <w:rFonts w:cs="Calibri"/>
                <w:b/>
                <w:bCs/>
                <w:sz w:val="20"/>
              </w:rPr>
            </w:pPr>
          </w:p>
        </w:tc>
        <w:tc>
          <w:tcPr>
            <w:tcW w:w="553" w:type="pct"/>
            <w:shd w:val="clear" w:color="auto" w:fill="E2EFD9" w:themeFill="accent6" w:themeFillTint="33"/>
          </w:tcPr>
          <w:p w:rsidR="004A7979" w:rsidRPr="004A7979" w:rsidRDefault="004A7979" w:rsidP="004A7979">
            <w:pPr>
              <w:pStyle w:val="TableNheader"/>
              <w:spacing w:before="0" w:after="0"/>
              <w:rPr>
                <w:rFonts w:ascii="Calibri" w:hAnsi="Calibri" w:cs="Calibri"/>
                <w:b/>
                <w:bCs/>
                <w:color w:val="auto"/>
                <w:sz w:val="20"/>
              </w:rPr>
            </w:pPr>
            <w:r>
              <w:rPr>
                <w:rFonts w:ascii="Calibri" w:hAnsi="Calibri" w:cs="Calibri"/>
                <w:b/>
                <w:bCs/>
                <w:color w:val="auto"/>
                <w:sz w:val="20"/>
              </w:rPr>
              <w:t>P</w:t>
            </w:r>
            <w:r w:rsidRPr="004A7979">
              <w:rPr>
                <w:rFonts w:ascii="Calibri" w:hAnsi="Calibri" w:cs="Calibri"/>
                <w:b/>
                <w:bCs/>
                <w:color w:val="auto"/>
                <w:sz w:val="20"/>
              </w:rPr>
              <w:t>roducts developed, adapted or used to support activity</w:t>
            </w:r>
          </w:p>
          <w:p w:rsidR="004A7979" w:rsidRPr="004A7979" w:rsidRDefault="004A7979" w:rsidP="004A7979">
            <w:pPr>
              <w:pStyle w:val="TableNBullet"/>
              <w:numPr>
                <w:ilvl w:val="0"/>
                <w:numId w:val="0"/>
              </w:numPr>
              <w:spacing w:before="0" w:after="0" w:line="256" w:lineRule="auto"/>
              <w:ind w:left="428"/>
              <w:rPr>
                <w:rFonts w:cs="Calibri"/>
                <w:b/>
                <w:bCs/>
                <w:sz w:val="20"/>
              </w:rPr>
            </w:pPr>
          </w:p>
        </w:tc>
      </w:tr>
      <w:tr w:rsidR="004A7979" w:rsidTr="004A7979">
        <w:trPr>
          <w:trHeight w:val="309"/>
        </w:trPr>
        <w:sdt>
          <w:sdtPr>
            <w:rPr>
              <w:rFonts w:cs="Calibri"/>
              <w:iCs/>
              <w:sz w:val="20"/>
            </w:rPr>
            <w:id w:val="1121961099"/>
            <w:placeholder>
              <w:docPart w:val="CEFF1A6A7C4F4D94B7C256458D6D651A"/>
            </w:placeholder>
            <w:showingPlcHdr/>
            <w:dropDownList>
              <w:listItem w:value="Choose an item."/>
              <w:listItem w:displayText="Farm visits" w:value="Farm visits"/>
              <w:listItem w:displayText="Crop walk" w:value="Crop walk"/>
              <w:listItem w:displayText="Field day" w:value="Field day"/>
              <w:listItem w:displayText="Workshops" w:value="Workshops"/>
              <w:listItem w:displayText="Bus tour" w:value="Bus tour"/>
              <w:listItem w:displayText="Seminar" w:value="Seminar"/>
              <w:listItem w:displayText="Conference" w:value="Conference"/>
              <w:listItem w:displayText="Agricultural show" w:value="Agricultural show"/>
            </w:dropDownList>
          </w:sdtPr>
          <w:sdtContent>
            <w:tc>
              <w:tcPr>
                <w:tcW w:w="554" w:type="pct"/>
                <w:vMerge w:val="restart"/>
              </w:tcPr>
              <w:p w:rsidR="004A7979" w:rsidRPr="004A7979" w:rsidRDefault="004A7979" w:rsidP="004A7979">
                <w:pPr>
                  <w:pStyle w:val="TableNBullet"/>
                  <w:numPr>
                    <w:ilvl w:val="0"/>
                    <w:numId w:val="0"/>
                  </w:numPr>
                  <w:spacing w:line="256" w:lineRule="auto"/>
                  <w:ind w:left="227" w:hanging="227"/>
                  <w:rPr>
                    <w:rFonts w:cs="Calibri"/>
                    <w:iCs/>
                    <w:sz w:val="20"/>
                  </w:rPr>
                </w:pPr>
                <w:r w:rsidRPr="004A7979">
                  <w:rPr>
                    <w:rStyle w:val="PlaceholderText"/>
                    <w:rFonts w:cs="Calibri"/>
                    <w:color w:val="auto"/>
                    <w:sz w:val="20"/>
                  </w:rPr>
                  <w:t>Choose an item.</w:t>
                </w:r>
              </w:p>
            </w:tc>
          </w:sdtContent>
        </w:sdt>
        <w:tc>
          <w:tcPr>
            <w:tcW w:w="696" w:type="pct"/>
            <w:vMerge w:val="restart"/>
          </w:tcPr>
          <w:p w:rsidR="004A7979" w:rsidRPr="004A7979" w:rsidRDefault="004A7979" w:rsidP="004A7979">
            <w:pPr>
              <w:pStyle w:val="TableNText"/>
              <w:rPr>
                <w:rFonts w:cs="Calibri"/>
                <w:iCs/>
                <w:sz w:val="20"/>
                <w:szCs w:val="19"/>
                <w:lang w:eastAsia="en-AU"/>
              </w:rPr>
            </w:pPr>
          </w:p>
        </w:tc>
        <w:tc>
          <w:tcPr>
            <w:tcW w:w="696" w:type="pct"/>
            <w:vMerge w:val="restart"/>
          </w:tcPr>
          <w:p w:rsidR="004A7979" w:rsidRPr="004A7979" w:rsidRDefault="004A7979" w:rsidP="004A7979">
            <w:pPr>
              <w:pStyle w:val="TableNText"/>
              <w:rPr>
                <w:rFonts w:cs="Calibri"/>
                <w:iCs/>
                <w:sz w:val="20"/>
                <w:szCs w:val="19"/>
                <w:lang w:eastAsia="en-AU"/>
              </w:rPr>
            </w:pPr>
          </w:p>
        </w:tc>
        <w:tc>
          <w:tcPr>
            <w:tcW w:w="1113" w:type="pct"/>
            <w:shd w:val="clear" w:color="auto" w:fill="E2EFD9" w:themeFill="accent6" w:themeFillTint="33"/>
          </w:tcPr>
          <w:p w:rsidR="004A7979" w:rsidRPr="004A7979" w:rsidRDefault="004A7979" w:rsidP="004A7979">
            <w:pPr>
              <w:pStyle w:val="TableNBullet"/>
              <w:numPr>
                <w:ilvl w:val="0"/>
                <w:numId w:val="0"/>
              </w:numPr>
              <w:spacing w:before="0" w:after="0" w:line="256" w:lineRule="auto"/>
              <w:ind w:left="227" w:hanging="227"/>
              <w:rPr>
                <w:rFonts w:cs="Calibri"/>
                <w:b/>
                <w:bCs/>
                <w:sz w:val="20"/>
              </w:rPr>
            </w:pPr>
            <w:r w:rsidRPr="004A7979">
              <w:rPr>
                <w:rFonts w:cs="Calibri"/>
                <w:b/>
                <w:bCs/>
                <w:sz w:val="20"/>
              </w:rPr>
              <w:t>Choose all relevant</w:t>
            </w:r>
            <w:r w:rsidRPr="004A7979">
              <w:rPr>
                <w:rFonts w:cs="Calibri"/>
                <w:b/>
                <w:bCs/>
                <w:sz w:val="20"/>
              </w:rPr>
              <w:t xml:space="preserve"> categories</w:t>
            </w:r>
          </w:p>
        </w:tc>
        <w:tc>
          <w:tcPr>
            <w:tcW w:w="834" w:type="pct"/>
            <w:shd w:val="clear" w:color="auto" w:fill="E2EFD9" w:themeFill="accent6" w:themeFillTint="33"/>
          </w:tcPr>
          <w:p w:rsidR="004A7979" w:rsidRPr="004A7979" w:rsidRDefault="004A7979" w:rsidP="004A7979">
            <w:pPr>
              <w:pStyle w:val="TableNheader"/>
              <w:spacing w:before="0" w:after="0"/>
              <w:rPr>
                <w:rFonts w:ascii="Calibri" w:hAnsi="Calibri" w:cs="Calibri"/>
                <w:b/>
                <w:bCs/>
                <w:color w:val="auto"/>
                <w:sz w:val="20"/>
              </w:rPr>
            </w:pPr>
            <w:r w:rsidRPr="004A7979">
              <w:rPr>
                <w:rFonts w:ascii="Calibri" w:hAnsi="Calibri" w:cs="Calibri"/>
                <w:b/>
                <w:bCs/>
                <w:color w:val="auto"/>
                <w:sz w:val="20"/>
              </w:rPr>
              <w:t xml:space="preserve">No. of participants </w:t>
            </w:r>
          </w:p>
          <w:p w:rsidR="004A7979" w:rsidRPr="004A7979" w:rsidRDefault="004A7979" w:rsidP="004A7979">
            <w:pPr>
              <w:pStyle w:val="TableNheader"/>
              <w:spacing w:before="0" w:after="0"/>
              <w:rPr>
                <w:rFonts w:ascii="Calibri" w:hAnsi="Calibri" w:cs="Calibri"/>
                <w:b/>
                <w:bCs/>
                <w:color w:val="auto"/>
                <w:sz w:val="20"/>
              </w:rPr>
            </w:pPr>
            <w:r w:rsidRPr="004A7979">
              <w:rPr>
                <w:rFonts w:ascii="Calibri" w:hAnsi="Calibri" w:cs="Calibri"/>
                <w:b/>
                <w:bCs/>
                <w:color w:val="auto"/>
                <w:sz w:val="20"/>
              </w:rPr>
              <w:t>(</w:t>
            </w:r>
            <w:r w:rsidRPr="004A7979">
              <w:rPr>
                <w:rFonts w:ascii="Calibri" w:hAnsi="Calibri" w:cs="Calibri"/>
                <w:b/>
                <w:bCs/>
                <w:color w:val="auto"/>
                <w:sz w:val="20"/>
              </w:rPr>
              <w:t>by category</w:t>
            </w:r>
            <w:r w:rsidRPr="004A7979">
              <w:rPr>
                <w:rFonts w:ascii="Calibri" w:hAnsi="Calibri" w:cs="Calibri"/>
                <w:b/>
                <w:bCs/>
                <w:color w:val="auto"/>
                <w:sz w:val="20"/>
              </w:rPr>
              <w:t>)</w:t>
            </w:r>
          </w:p>
        </w:tc>
        <w:sdt>
          <w:sdtPr>
            <w:rPr>
              <w:rFonts w:cs="Calibri"/>
              <w:i/>
              <w:iCs/>
              <w:sz w:val="20"/>
            </w:rPr>
            <w:id w:val="722561878"/>
            <w:placeholder>
              <w:docPart w:val="1553104B66D74AFAA00D0AE211AC2421"/>
            </w:placeholder>
            <w:showingPlcHdr/>
            <w:dropDownList>
              <w:listItem w:value="Choose an item."/>
              <w:listItem w:displayText="Online" w:value="Online"/>
              <w:listItem w:displayText="Face-to-face" w:value="Face-to-face"/>
              <w:listItem w:displayText="Dual delivery" w:value="Dual delivery"/>
            </w:dropDownList>
          </w:sdtPr>
          <w:sdtContent>
            <w:tc>
              <w:tcPr>
                <w:tcW w:w="554" w:type="pct"/>
                <w:vMerge w:val="restart"/>
              </w:tcPr>
              <w:p w:rsidR="004A7979" w:rsidRPr="004A7979" w:rsidRDefault="004A7979" w:rsidP="004A7979">
                <w:pPr>
                  <w:pStyle w:val="TableNBullet"/>
                  <w:numPr>
                    <w:ilvl w:val="0"/>
                    <w:numId w:val="0"/>
                  </w:numPr>
                  <w:spacing w:line="256" w:lineRule="auto"/>
                  <w:ind w:left="227" w:hanging="227"/>
                  <w:rPr>
                    <w:rFonts w:cs="Calibri"/>
                    <w:i/>
                    <w:iCs/>
                    <w:sz w:val="20"/>
                  </w:rPr>
                </w:pPr>
                <w:r w:rsidRPr="004A7979">
                  <w:rPr>
                    <w:rStyle w:val="PlaceholderText"/>
                    <w:rFonts w:cs="Calibri"/>
                    <w:color w:val="auto"/>
                    <w:sz w:val="20"/>
                  </w:rPr>
                  <w:t>Choose an item.</w:t>
                </w:r>
              </w:p>
            </w:tc>
          </w:sdtContent>
        </w:sdt>
        <w:sdt>
          <w:sdtPr>
            <w:rPr>
              <w:rFonts w:cs="Calibri"/>
              <w:i/>
              <w:iCs/>
              <w:sz w:val="20"/>
            </w:rPr>
            <w:id w:val="289638147"/>
            <w:placeholder>
              <w:docPart w:val="1553104B66D74AFAA00D0AE211AC2421"/>
            </w:placeholder>
            <w:showingPlcHdr/>
            <w:dropDownList>
              <w:listItem w:value="Choose an item."/>
              <w:listItem w:displayText="Information sheets" w:value="Information sheets"/>
              <w:listItem w:displayText="Fact sheets" w:value="Fact sheets"/>
              <w:listItem w:displayText="Decision making tools" w:value="Decision making tools"/>
            </w:dropDownList>
          </w:sdtPr>
          <w:sdtContent>
            <w:tc>
              <w:tcPr>
                <w:tcW w:w="553" w:type="pct"/>
                <w:vMerge w:val="restart"/>
              </w:tcPr>
              <w:p w:rsidR="004A7979" w:rsidRPr="004A7979" w:rsidRDefault="004A7979" w:rsidP="004A7979">
                <w:pPr>
                  <w:pStyle w:val="TableNBullet"/>
                  <w:numPr>
                    <w:ilvl w:val="0"/>
                    <w:numId w:val="0"/>
                  </w:numPr>
                  <w:spacing w:line="256" w:lineRule="auto"/>
                  <w:ind w:left="227" w:hanging="227"/>
                  <w:rPr>
                    <w:rFonts w:cs="Calibri"/>
                    <w:i/>
                    <w:iCs/>
                    <w:sz w:val="20"/>
                  </w:rPr>
                </w:pPr>
                <w:r w:rsidRPr="004A7979">
                  <w:rPr>
                    <w:rStyle w:val="PlaceholderText"/>
                    <w:rFonts w:cs="Calibri"/>
                    <w:color w:val="auto"/>
                    <w:sz w:val="20"/>
                  </w:rPr>
                  <w:t>Choose an item.</w:t>
                </w:r>
              </w:p>
            </w:tc>
          </w:sdtContent>
        </w:sdt>
      </w:tr>
      <w:tr w:rsidR="004A7979" w:rsidTr="004A7979">
        <w:trPr>
          <w:trHeight w:val="228"/>
        </w:trPr>
        <w:tc>
          <w:tcPr>
            <w:tcW w:w="554" w:type="pct"/>
            <w:vMerge/>
          </w:tcPr>
          <w:p w:rsidR="004A7979" w:rsidRPr="006B15FC" w:rsidRDefault="004A7979" w:rsidP="004A7979">
            <w:pPr>
              <w:pStyle w:val="TableNBullet"/>
              <w:numPr>
                <w:ilvl w:val="0"/>
                <w:numId w:val="0"/>
              </w:numPr>
              <w:spacing w:line="256" w:lineRule="auto"/>
              <w:ind w:left="227" w:hanging="227"/>
              <w:rPr>
                <w:iCs/>
              </w:rPr>
            </w:pPr>
          </w:p>
        </w:tc>
        <w:tc>
          <w:tcPr>
            <w:tcW w:w="696" w:type="pct"/>
            <w:vMerge/>
          </w:tcPr>
          <w:p w:rsidR="004A7979" w:rsidRPr="006B15FC" w:rsidRDefault="004A7979" w:rsidP="004A7979">
            <w:pPr>
              <w:pStyle w:val="TableNText"/>
              <w:rPr>
                <w:rFonts w:cs="Times New Roman"/>
                <w:iCs/>
                <w:szCs w:val="19"/>
                <w:lang w:eastAsia="en-AU"/>
              </w:rPr>
            </w:pPr>
          </w:p>
        </w:tc>
        <w:tc>
          <w:tcPr>
            <w:tcW w:w="696" w:type="pct"/>
            <w:vMerge/>
          </w:tcPr>
          <w:p w:rsidR="004A7979" w:rsidRPr="006B15FC" w:rsidRDefault="004A7979" w:rsidP="004A7979">
            <w:pPr>
              <w:pStyle w:val="TableNText"/>
              <w:rPr>
                <w:rFonts w:cs="Times New Roman"/>
                <w:iCs/>
                <w:szCs w:val="19"/>
                <w:lang w:eastAsia="en-AU"/>
              </w:rPr>
            </w:pPr>
          </w:p>
        </w:tc>
        <w:tc>
          <w:tcPr>
            <w:tcW w:w="1113" w:type="pct"/>
          </w:tcPr>
          <w:p w:rsidR="004A7979" w:rsidRPr="004A7979" w:rsidRDefault="004A7979" w:rsidP="004A7979">
            <w:pPr>
              <w:pStyle w:val="TableNBullet"/>
              <w:numPr>
                <w:ilvl w:val="0"/>
                <w:numId w:val="0"/>
              </w:numPr>
              <w:spacing w:before="0" w:after="0" w:line="256" w:lineRule="auto"/>
              <w:ind w:left="227" w:hanging="227"/>
              <w:rPr>
                <w:i/>
                <w:iCs/>
                <w:color w:val="4472C4" w:themeColor="accent1"/>
                <w:sz w:val="20"/>
                <w:szCs w:val="20"/>
              </w:rPr>
            </w:pPr>
            <w:sdt>
              <w:sdtPr>
                <w:rPr>
                  <w:b/>
                  <w:bCs/>
                  <w:sz w:val="20"/>
                  <w:szCs w:val="20"/>
                </w:rPr>
                <w:id w:val="1874416424"/>
                <w14:checkbox>
                  <w14:checked w14:val="0"/>
                  <w14:checkedState w14:val="2612" w14:font="MS Gothic"/>
                  <w14:uncheckedState w14:val="2610" w14:font="MS Gothic"/>
                </w14:checkbox>
              </w:sdtPr>
              <w:sdtContent>
                <w:r w:rsidRPr="004A7979">
                  <w:rPr>
                    <w:rFonts w:ascii="MS Gothic" w:eastAsia="MS Gothic" w:hAnsi="MS Gothic" w:hint="eastAsia"/>
                    <w:b/>
                    <w:bCs/>
                    <w:sz w:val="20"/>
                    <w:szCs w:val="20"/>
                  </w:rPr>
                  <w:t>☐</w:t>
                </w:r>
              </w:sdtContent>
            </w:sdt>
            <w:r w:rsidRPr="004A7979">
              <w:rPr>
                <w:b/>
                <w:bCs/>
                <w:sz w:val="20"/>
                <w:szCs w:val="20"/>
              </w:rPr>
              <w:t xml:space="preserve">  </w:t>
            </w:r>
            <w:r w:rsidRPr="004A7979">
              <w:rPr>
                <w:sz w:val="20"/>
                <w:szCs w:val="20"/>
              </w:rPr>
              <w:t>Farmers</w:t>
            </w:r>
            <w:r>
              <w:rPr>
                <w:sz w:val="20"/>
                <w:szCs w:val="20"/>
              </w:rPr>
              <w:t xml:space="preserve"> </w:t>
            </w:r>
            <w:r w:rsidRPr="004A7979">
              <w:rPr>
                <w:sz w:val="20"/>
                <w:szCs w:val="20"/>
              </w:rPr>
              <w:t>/</w:t>
            </w:r>
            <w:r>
              <w:rPr>
                <w:sz w:val="20"/>
                <w:szCs w:val="20"/>
              </w:rPr>
              <w:t xml:space="preserve"> </w:t>
            </w:r>
            <w:r w:rsidRPr="004A7979">
              <w:rPr>
                <w:sz w:val="20"/>
                <w:szCs w:val="20"/>
              </w:rPr>
              <w:t>Producers</w:t>
            </w:r>
          </w:p>
        </w:tc>
        <w:tc>
          <w:tcPr>
            <w:tcW w:w="834" w:type="pct"/>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554" w:type="pct"/>
            <w:vMerge/>
          </w:tcPr>
          <w:p w:rsidR="004A7979" w:rsidRDefault="004A7979" w:rsidP="004A7979">
            <w:pPr>
              <w:pStyle w:val="TableNBullet"/>
              <w:numPr>
                <w:ilvl w:val="0"/>
                <w:numId w:val="0"/>
              </w:numPr>
              <w:spacing w:line="256" w:lineRule="auto"/>
              <w:ind w:left="227"/>
              <w:rPr>
                <w:i/>
                <w:iCs/>
                <w:color w:val="4472C4" w:themeColor="accent1"/>
              </w:rPr>
            </w:pPr>
          </w:p>
        </w:tc>
        <w:tc>
          <w:tcPr>
            <w:tcW w:w="553" w:type="pct"/>
            <w:vMerge/>
          </w:tcPr>
          <w:p w:rsidR="004A7979" w:rsidRPr="004A7979" w:rsidRDefault="004A7979" w:rsidP="004A7979">
            <w:pPr>
              <w:pStyle w:val="TableNBullet"/>
              <w:numPr>
                <w:ilvl w:val="0"/>
                <w:numId w:val="0"/>
              </w:numPr>
              <w:spacing w:line="256" w:lineRule="auto"/>
              <w:ind w:left="227" w:hanging="227"/>
              <w:rPr>
                <w:rFonts w:cs="Calibri"/>
                <w:i/>
                <w:iCs/>
                <w:sz w:val="20"/>
              </w:rPr>
            </w:pPr>
          </w:p>
        </w:tc>
      </w:tr>
      <w:tr w:rsidR="004A7979" w:rsidTr="004A7979">
        <w:trPr>
          <w:trHeight w:val="228"/>
        </w:trPr>
        <w:tc>
          <w:tcPr>
            <w:tcW w:w="554" w:type="pct"/>
            <w:vMerge/>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1113" w:type="pct"/>
          </w:tcPr>
          <w:p w:rsidR="004A7979" w:rsidRPr="004A7979" w:rsidRDefault="004A7979" w:rsidP="004A7979">
            <w:pPr>
              <w:pStyle w:val="TableNBullet"/>
              <w:numPr>
                <w:ilvl w:val="0"/>
                <w:numId w:val="0"/>
              </w:numPr>
              <w:spacing w:before="0" w:after="0" w:line="256" w:lineRule="auto"/>
              <w:ind w:left="227" w:hanging="227"/>
              <w:rPr>
                <w:i/>
                <w:iCs/>
                <w:color w:val="4472C4" w:themeColor="accent1"/>
                <w:sz w:val="20"/>
                <w:szCs w:val="20"/>
              </w:rPr>
            </w:pPr>
            <w:sdt>
              <w:sdtPr>
                <w:rPr>
                  <w:b/>
                  <w:bCs/>
                  <w:sz w:val="20"/>
                  <w:szCs w:val="20"/>
                </w:rPr>
                <w:id w:val="1998838624"/>
                <w14:checkbox>
                  <w14:checked w14:val="0"/>
                  <w14:checkedState w14:val="2612" w14:font="MS Gothic"/>
                  <w14:uncheckedState w14:val="2610" w14:font="MS Gothic"/>
                </w14:checkbox>
              </w:sdtPr>
              <w:sdtContent>
                <w:r w:rsidRPr="004A7979">
                  <w:rPr>
                    <w:rFonts w:ascii="MS Gothic" w:eastAsia="MS Gothic" w:hAnsi="MS Gothic" w:hint="eastAsia"/>
                    <w:b/>
                    <w:bCs/>
                    <w:sz w:val="20"/>
                    <w:szCs w:val="20"/>
                  </w:rPr>
                  <w:t>☐</w:t>
                </w:r>
              </w:sdtContent>
            </w:sdt>
            <w:r w:rsidRPr="004A7979">
              <w:rPr>
                <w:b/>
                <w:bCs/>
                <w:sz w:val="20"/>
                <w:szCs w:val="20"/>
              </w:rPr>
              <w:t xml:space="preserve">  </w:t>
            </w:r>
            <w:r w:rsidRPr="004A7979">
              <w:rPr>
                <w:sz w:val="20"/>
                <w:szCs w:val="20"/>
              </w:rPr>
              <w:t>Government extension</w:t>
            </w:r>
            <w:r w:rsidRPr="004A7979">
              <w:rPr>
                <w:sz w:val="20"/>
                <w:szCs w:val="20"/>
              </w:rPr>
              <w:t xml:space="preserve"> </w:t>
            </w:r>
            <w:r w:rsidRPr="004A7979">
              <w:rPr>
                <w:sz w:val="20"/>
                <w:szCs w:val="20"/>
              </w:rPr>
              <w:t>officers</w:t>
            </w:r>
          </w:p>
        </w:tc>
        <w:tc>
          <w:tcPr>
            <w:tcW w:w="834" w:type="pct"/>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554" w:type="pct"/>
            <w:vMerge/>
          </w:tcPr>
          <w:p w:rsidR="004A7979" w:rsidRDefault="004A7979" w:rsidP="004A7979">
            <w:pPr>
              <w:pStyle w:val="TableNBullet"/>
              <w:numPr>
                <w:ilvl w:val="0"/>
                <w:numId w:val="0"/>
              </w:numPr>
              <w:spacing w:line="256" w:lineRule="auto"/>
              <w:ind w:left="227"/>
              <w:rPr>
                <w:i/>
                <w:iCs/>
                <w:color w:val="4472C4" w:themeColor="accent1"/>
              </w:rPr>
            </w:pPr>
          </w:p>
        </w:tc>
        <w:sdt>
          <w:sdtPr>
            <w:rPr>
              <w:rFonts w:cs="Calibri"/>
              <w:i/>
              <w:iCs/>
              <w:sz w:val="20"/>
            </w:rPr>
            <w:id w:val="-928420838"/>
            <w:placeholder>
              <w:docPart w:val="85CF90C705BC4B45B406DD42649B0391"/>
            </w:placeholder>
            <w:showingPlcHdr/>
            <w:dropDownList>
              <w:listItem w:value="Choose an item."/>
              <w:listItem w:displayText="Information sheets" w:value="Information sheets"/>
              <w:listItem w:displayText="Fact sheets" w:value="Fact sheets"/>
              <w:listItem w:displayText="Decision making tools" w:value="Decision making tools"/>
            </w:dropDownList>
          </w:sdtPr>
          <w:sdtContent>
            <w:tc>
              <w:tcPr>
                <w:tcW w:w="553" w:type="pct"/>
                <w:vMerge w:val="restart"/>
              </w:tcPr>
              <w:p w:rsidR="004A7979" w:rsidRPr="004A7979" w:rsidRDefault="004A7979" w:rsidP="004A7979">
                <w:pPr>
                  <w:pStyle w:val="TableNBullet"/>
                  <w:numPr>
                    <w:ilvl w:val="0"/>
                    <w:numId w:val="0"/>
                  </w:numPr>
                  <w:spacing w:line="256" w:lineRule="auto"/>
                  <w:ind w:left="227" w:hanging="227"/>
                  <w:rPr>
                    <w:rFonts w:cs="Calibri"/>
                    <w:i/>
                    <w:iCs/>
                    <w:sz w:val="20"/>
                  </w:rPr>
                </w:pPr>
                <w:r w:rsidRPr="004A7979">
                  <w:rPr>
                    <w:rStyle w:val="PlaceholderText"/>
                    <w:rFonts w:cs="Calibri"/>
                    <w:color w:val="auto"/>
                    <w:sz w:val="20"/>
                  </w:rPr>
                  <w:t>Choose an item.</w:t>
                </w:r>
              </w:p>
            </w:tc>
          </w:sdtContent>
        </w:sdt>
      </w:tr>
      <w:tr w:rsidR="004A7979" w:rsidTr="004A7979">
        <w:trPr>
          <w:trHeight w:val="228"/>
        </w:trPr>
        <w:tc>
          <w:tcPr>
            <w:tcW w:w="554" w:type="pct"/>
            <w:vMerge/>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1113" w:type="pct"/>
          </w:tcPr>
          <w:p w:rsidR="004A7979" w:rsidRPr="004A7979" w:rsidRDefault="004A7979" w:rsidP="004A7979">
            <w:pPr>
              <w:pStyle w:val="TableNBullet"/>
              <w:numPr>
                <w:ilvl w:val="0"/>
                <w:numId w:val="0"/>
              </w:numPr>
              <w:spacing w:before="0" w:after="0" w:line="256" w:lineRule="auto"/>
              <w:ind w:left="227" w:hanging="227"/>
              <w:rPr>
                <w:i/>
                <w:iCs/>
                <w:color w:val="4472C4" w:themeColor="accent1"/>
                <w:sz w:val="20"/>
                <w:szCs w:val="20"/>
              </w:rPr>
            </w:pPr>
            <w:sdt>
              <w:sdtPr>
                <w:rPr>
                  <w:b/>
                  <w:bCs/>
                  <w:sz w:val="20"/>
                  <w:szCs w:val="20"/>
                </w:rPr>
                <w:id w:val="1440950392"/>
                <w14:checkbox>
                  <w14:checked w14:val="0"/>
                  <w14:checkedState w14:val="2612" w14:font="MS Gothic"/>
                  <w14:uncheckedState w14:val="2610" w14:font="MS Gothic"/>
                </w14:checkbox>
              </w:sdtPr>
              <w:sdtContent>
                <w:r w:rsidRPr="004A7979">
                  <w:rPr>
                    <w:rFonts w:ascii="MS Gothic" w:eastAsia="MS Gothic" w:hAnsi="MS Gothic" w:hint="eastAsia"/>
                    <w:b/>
                    <w:bCs/>
                    <w:sz w:val="20"/>
                    <w:szCs w:val="20"/>
                  </w:rPr>
                  <w:t>☐</w:t>
                </w:r>
              </w:sdtContent>
            </w:sdt>
            <w:r w:rsidRPr="004A7979">
              <w:rPr>
                <w:b/>
                <w:bCs/>
                <w:sz w:val="20"/>
                <w:szCs w:val="20"/>
              </w:rPr>
              <w:t xml:space="preserve">  </w:t>
            </w:r>
            <w:r w:rsidRPr="004A7979">
              <w:rPr>
                <w:sz w:val="20"/>
                <w:szCs w:val="20"/>
              </w:rPr>
              <w:t>Private consultant or agribusiness agent</w:t>
            </w:r>
          </w:p>
        </w:tc>
        <w:tc>
          <w:tcPr>
            <w:tcW w:w="834" w:type="pct"/>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554" w:type="pct"/>
            <w:vMerge/>
          </w:tcPr>
          <w:p w:rsidR="004A7979" w:rsidRDefault="004A7979" w:rsidP="004A7979">
            <w:pPr>
              <w:pStyle w:val="TableNBullet"/>
              <w:numPr>
                <w:ilvl w:val="0"/>
                <w:numId w:val="0"/>
              </w:numPr>
              <w:spacing w:line="256" w:lineRule="auto"/>
              <w:ind w:left="227"/>
              <w:rPr>
                <w:i/>
                <w:iCs/>
                <w:color w:val="4472C4" w:themeColor="accent1"/>
              </w:rPr>
            </w:pPr>
          </w:p>
        </w:tc>
        <w:tc>
          <w:tcPr>
            <w:tcW w:w="553" w:type="pct"/>
            <w:vMerge/>
          </w:tcPr>
          <w:p w:rsidR="004A7979" w:rsidRDefault="004A7979" w:rsidP="004A7979">
            <w:pPr>
              <w:pStyle w:val="TableNBullet"/>
              <w:numPr>
                <w:ilvl w:val="0"/>
                <w:numId w:val="0"/>
              </w:numPr>
              <w:spacing w:line="256" w:lineRule="auto"/>
              <w:ind w:left="227"/>
              <w:rPr>
                <w:i/>
                <w:iCs/>
                <w:color w:val="4472C4" w:themeColor="accent1"/>
              </w:rPr>
            </w:pPr>
          </w:p>
        </w:tc>
      </w:tr>
      <w:tr w:rsidR="004A7979" w:rsidTr="004A7979">
        <w:trPr>
          <w:trHeight w:val="228"/>
        </w:trPr>
        <w:tc>
          <w:tcPr>
            <w:tcW w:w="554" w:type="pct"/>
            <w:vMerge/>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1113" w:type="pct"/>
          </w:tcPr>
          <w:p w:rsidR="004A7979" w:rsidRPr="004A7979" w:rsidRDefault="004A7979" w:rsidP="004A7979">
            <w:pPr>
              <w:pStyle w:val="TableNBullet"/>
              <w:numPr>
                <w:ilvl w:val="0"/>
                <w:numId w:val="0"/>
              </w:numPr>
              <w:spacing w:before="0" w:after="0" w:line="256" w:lineRule="auto"/>
              <w:ind w:left="227" w:hanging="227"/>
              <w:rPr>
                <w:i/>
                <w:iCs/>
                <w:color w:val="4472C4" w:themeColor="accent1"/>
                <w:sz w:val="20"/>
                <w:szCs w:val="20"/>
              </w:rPr>
            </w:pPr>
            <w:sdt>
              <w:sdtPr>
                <w:rPr>
                  <w:b/>
                  <w:bCs/>
                  <w:sz w:val="20"/>
                  <w:szCs w:val="20"/>
                </w:rPr>
                <w:id w:val="-521317462"/>
                <w14:checkbox>
                  <w14:checked w14:val="0"/>
                  <w14:checkedState w14:val="2612" w14:font="MS Gothic"/>
                  <w14:uncheckedState w14:val="2610" w14:font="MS Gothic"/>
                </w14:checkbox>
              </w:sdtPr>
              <w:sdtContent>
                <w:r w:rsidRPr="004A7979">
                  <w:rPr>
                    <w:rFonts w:ascii="MS Gothic" w:eastAsia="MS Gothic" w:hAnsi="MS Gothic" w:hint="eastAsia"/>
                    <w:b/>
                    <w:bCs/>
                    <w:sz w:val="20"/>
                    <w:szCs w:val="20"/>
                  </w:rPr>
                  <w:t>☐</w:t>
                </w:r>
              </w:sdtContent>
            </w:sdt>
            <w:r w:rsidRPr="004A7979">
              <w:rPr>
                <w:b/>
                <w:bCs/>
                <w:sz w:val="20"/>
                <w:szCs w:val="20"/>
              </w:rPr>
              <w:t xml:space="preserve">  </w:t>
            </w:r>
            <w:r w:rsidRPr="004A7979">
              <w:rPr>
                <w:sz w:val="20"/>
                <w:szCs w:val="20"/>
              </w:rPr>
              <w:t>Businesses</w:t>
            </w:r>
          </w:p>
        </w:tc>
        <w:tc>
          <w:tcPr>
            <w:tcW w:w="834" w:type="pct"/>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554" w:type="pct"/>
            <w:vMerge/>
          </w:tcPr>
          <w:p w:rsidR="004A7979" w:rsidRDefault="004A7979" w:rsidP="004A7979">
            <w:pPr>
              <w:pStyle w:val="TableNBullet"/>
              <w:numPr>
                <w:ilvl w:val="0"/>
                <w:numId w:val="0"/>
              </w:numPr>
              <w:spacing w:line="256" w:lineRule="auto"/>
              <w:ind w:left="227"/>
              <w:rPr>
                <w:i/>
                <w:iCs/>
                <w:color w:val="4472C4" w:themeColor="accent1"/>
              </w:rPr>
            </w:pPr>
          </w:p>
        </w:tc>
        <w:sdt>
          <w:sdtPr>
            <w:rPr>
              <w:rFonts w:cs="Calibri"/>
              <w:i/>
              <w:iCs/>
              <w:sz w:val="20"/>
            </w:rPr>
            <w:id w:val="-1574048149"/>
            <w:placeholder>
              <w:docPart w:val="D203D105A68946FCBE33C32D009A05D8"/>
            </w:placeholder>
            <w:showingPlcHdr/>
            <w:dropDownList>
              <w:listItem w:value="Choose an item."/>
              <w:listItem w:displayText="Information sheets" w:value="Information sheets"/>
              <w:listItem w:displayText="Fact sheets" w:value="Fact sheets"/>
              <w:listItem w:displayText="Decision making tools" w:value="Decision making tools"/>
            </w:dropDownList>
          </w:sdtPr>
          <w:sdtContent>
            <w:tc>
              <w:tcPr>
                <w:tcW w:w="553" w:type="pct"/>
                <w:vMerge w:val="restart"/>
              </w:tcPr>
              <w:p w:rsidR="004A7979" w:rsidRDefault="004A7979" w:rsidP="004A7979">
                <w:pPr>
                  <w:pStyle w:val="TableNBullet"/>
                  <w:numPr>
                    <w:ilvl w:val="0"/>
                    <w:numId w:val="0"/>
                  </w:numPr>
                  <w:spacing w:line="256" w:lineRule="auto"/>
                  <w:ind w:left="227" w:hanging="227"/>
                  <w:rPr>
                    <w:i/>
                    <w:iCs/>
                    <w:color w:val="4472C4" w:themeColor="accent1"/>
                  </w:rPr>
                </w:pPr>
                <w:r w:rsidRPr="004A7979">
                  <w:rPr>
                    <w:rStyle w:val="PlaceholderText"/>
                    <w:rFonts w:cs="Calibri"/>
                    <w:color w:val="auto"/>
                    <w:sz w:val="20"/>
                  </w:rPr>
                  <w:t>Choose an item.</w:t>
                </w:r>
              </w:p>
            </w:tc>
          </w:sdtContent>
        </w:sdt>
      </w:tr>
      <w:tr w:rsidR="004A7979" w:rsidTr="004A7979">
        <w:trPr>
          <w:trHeight w:val="228"/>
        </w:trPr>
        <w:tc>
          <w:tcPr>
            <w:tcW w:w="554" w:type="pct"/>
            <w:vMerge/>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696" w:type="pct"/>
            <w:vMerge/>
          </w:tcPr>
          <w:p w:rsidR="004A7979" w:rsidRPr="005F735F" w:rsidRDefault="004A7979" w:rsidP="004A7979">
            <w:pPr>
              <w:pStyle w:val="TableNText"/>
              <w:rPr>
                <w:rFonts w:cs="Times New Roman"/>
                <w:i/>
                <w:iCs/>
                <w:color w:val="4472C4" w:themeColor="accent1"/>
                <w:szCs w:val="19"/>
                <w:lang w:eastAsia="en-AU"/>
              </w:rPr>
            </w:pPr>
          </w:p>
        </w:tc>
        <w:tc>
          <w:tcPr>
            <w:tcW w:w="1113" w:type="pct"/>
          </w:tcPr>
          <w:p w:rsidR="004A7979" w:rsidRPr="004A7979" w:rsidRDefault="004A7979" w:rsidP="004A7979">
            <w:pPr>
              <w:pStyle w:val="TableNBullet"/>
              <w:numPr>
                <w:ilvl w:val="0"/>
                <w:numId w:val="0"/>
              </w:numPr>
              <w:spacing w:before="0" w:after="0" w:line="256" w:lineRule="auto"/>
              <w:ind w:left="227" w:hanging="227"/>
              <w:rPr>
                <w:i/>
                <w:iCs/>
                <w:color w:val="4472C4" w:themeColor="accent1"/>
                <w:sz w:val="20"/>
                <w:szCs w:val="20"/>
              </w:rPr>
            </w:pPr>
            <w:sdt>
              <w:sdtPr>
                <w:rPr>
                  <w:b/>
                  <w:bCs/>
                  <w:sz w:val="20"/>
                  <w:szCs w:val="20"/>
                </w:rPr>
                <w:id w:val="-227307431"/>
                <w14:checkbox>
                  <w14:checked w14:val="0"/>
                  <w14:checkedState w14:val="2612" w14:font="MS Gothic"/>
                  <w14:uncheckedState w14:val="2610" w14:font="MS Gothic"/>
                </w14:checkbox>
              </w:sdtPr>
              <w:sdtContent>
                <w:r w:rsidRPr="004A7979">
                  <w:rPr>
                    <w:rFonts w:ascii="MS Gothic" w:eastAsia="MS Gothic" w:hAnsi="MS Gothic" w:hint="eastAsia"/>
                    <w:b/>
                    <w:bCs/>
                    <w:sz w:val="20"/>
                    <w:szCs w:val="20"/>
                  </w:rPr>
                  <w:t>☐</w:t>
                </w:r>
              </w:sdtContent>
            </w:sdt>
            <w:r w:rsidRPr="004A7979">
              <w:rPr>
                <w:b/>
                <w:bCs/>
                <w:sz w:val="20"/>
                <w:szCs w:val="20"/>
              </w:rPr>
              <w:t xml:space="preserve">  </w:t>
            </w:r>
            <w:r w:rsidRPr="004A7979">
              <w:rPr>
                <w:sz w:val="20"/>
                <w:szCs w:val="20"/>
              </w:rPr>
              <w:t>Local farmer groups networks</w:t>
            </w:r>
          </w:p>
        </w:tc>
        <w:tc>
          <w:tcPr>
            <w:tcW w:w="834" w:type="pct"/>
          </w:tcPr>
          <w:p w:rsidR="004A7979" w:rsidRPr="005F735F" w:rsidRDefault="004A7979" w:rsidP="004A7979">
            <w:pPr>
              <w:pStyle w:val="TableNBullet"/>
              <w:numPr>
                <w:ilvl w:val="0"/>
                <w:numId w:val="0"/>
              </w:numPr>
              <w:spacing w:line="256" w:lineRule="auto"/>
              <w:ind w:left="227" w:hanging="227"/>
              <w:rPr>
                <w:i/>
                <w:iCs/>
                <w:color w:val="4472C4" w:themeColor="accent1"/>
              </w:rPr>
            </w:pPr>
          </w:p>
        </w:tc>
        <w:tc>
          <w:tcPr>
            <w:tcW w:w="554" w:type="pct"/>
            <w:vMerge/>
          </w:tcPr>
          <w:p w:rsidR="004A7979" w:rsidRDefault="004A7979" w:rsidP="004A7979">
            <w:pPr>
              <w:pStyle w:val="TableNBullet"/>
              <w:numPr>
                <w:ilvl w:val="0"/>
                <w:numId w:val="0"/>
              </w:numPr>
              <w:spacing w:line="256" w:lineRule="auto"/>
              <w:ind w:left="227"/>
              <w:rPr>
                <w:i/>
                <w:iCs/>
                <w:color w:val="4472C4" w:themeColor="accent1"/>
              </w:rPr>
            </w:pPr>
          </w:p>
        </w:tc>
        <w:tc>
          <w:tcPr>
            <w:tcW w:w="553" w:type="pct"/>
            <w:vMerge/>
          </w:tcPr>
          <w:p w:rsidR="004A7979" w:rsidRDefault="004A7979" w:rsidP="004A7979">
            <w:pPr>
              <w:pStyle w:val="TableNBullet"/>
              <w:numPr>
                <w:ilvl w:val="0"/>
                <w:numId w:val="0"/>
              </w:numPr>
              <w:spacing w:line="256" w:lineRule="auto"/>
              <w:ind w:left="227"/>
              <w:rPr>
                <w:i/>
                <w:iCs/>
                <w:color w:val="4472C4" w:themeColor="accent1"/>
              </w:rPr>
            </w:pPr>
          </w:p>
        </w:tc>
      </w:tr>
    </w:tbl>
    <w:p w:rsidR="00F905D3" w:rsidRDefault="00F905D3" w:rsidP="00F905D3">
      <w:pPr>
        <w:pStyle w:val="Listnumbered"/>
        <w:spacing w:line="256" w:lineRule="auto"/>
        <w:rPr>
          <w:rFonts w:eastAsiaTheme="majorEastAsia" w:cs="Calibri"/>
          <w:sz w:val="22"/>
          <w:szCs w:val="18"/>
        </w:rPr>
      </w:pPr>
    </w:p>
    <w:p w:rsidR="00F905D3" w:rsidRPr="00DB121F" w:rsidRDefault="00F905D3" w:rsidP="00F905D3">
      <w:pPr>
        <w:pStyle w:val="Listnumbered"/>
        <w:spacing w:line="256" w:lineRule="auto"/>
        <w:rPr>
          <w:rFonts w:eastAsiaTheme="majorEastAsia" w:cs="Calibri"/>
          <w:b/>
          <w:i/>
          <w:sz w:val="24"/>
          <w:szCs w:val="18"/>
        </w:rPr>
      </w:pPr>
      <w:r w:rsidRPr="00DB121F">
        <w:rPr>
          <w:rFonts w:eastAsiaTheme="majorEastAsia" w:cs="Calibri"/>
          <w:b/>
          <w:i/>
          <w:sz w:val="24"/>
          <w:szCs w:val="18"/>
        </w:rPr>
        <w:t>2.</w:t>
      </w:r>
      <w:r w:rsidR="00DB121F" w:rsidRPr="00DB121F">
        <w:rPr>
          <w:rFonts w:eastAsiaTheme="majorEastAsia" w:cs="Calibri"/>
          <w:b/>
          <w:i/>
          <w:sz w:val="24"/>
          <w:szCs w:val="18"/>
        </w:rPr>
        <w:t>2</w:t>
      </w:r>
      <w:r w:rsidRPr="00DB121F">
        <w:rPr>
          <w:rFonts w:eastAsiaTheme="majorEastAsia" w:cs="Calibri"/>
          <w:b/>
          <w:i/>
          <w:sz w:val="24"/>
          <w:szCs w:val="18"/>
        </w:rPr>
        <w:t xml:space="preserve"> </w:t>
      </w:r>
      <w:r w:rsidRPr="00DB121F">
        <w:rPr>
          <w:rFonts w:eastAsiaTheme="majorEastAsia" w:cs="Calibri"/>
          <w:b/>
          <w:i/>
          <w:sz w:val="24"/>
          <w:szCs w:val="18"/>
        </w:rPr>
        <w:tab/>
        <w:t xml:space="preserve">Have you submitted all completed Learning Activity Surveys to the SA Drought Hub?  </w:t>
      </w:r>
      <w:r w:rsidRPr="00DB121F">
        <w:rPr>
          <w:rFonts w:eastAsiaTheme="majorEastAsia" w:cs="Calibri"/>
          <w:b/>
          <w:i/>
          <w:sz w:val="24"/>
          <w:szCs w:val="18"/>
        </w:rPr>
        <w:tab/>
      </w:r>
      <w:r w:rsidRPr="00DB121F">
        <w:rPr>
          <w:rFonts w:eastAsiaTheme="majorEastAsia" w:cs="Calibri"/>
          <w:b/>
          <w:bCs/>
          <w:iCs/>
          <w:sz w:val="28"/>
          <w:szCs w:val="20"/>
        </w:rPr>
        <w:sym w:font="Wingdings" w:char="F06F"/>
      </w:r>
      <w:r w:rsidRPr="00DB121F">
        <w:rPr>
          <w:rFonts w:eastAsiaTheme="majorEastAsia" w:cs="Calibri"/>
          <w:b/>
          <w:bCs/>
          <w:iCs/>
          <w:sz w:val="28"/>
          <w:szCs w:val="20"/>
        </w:rPr>
        <w:t xml:space="preserve">   YES</w:t>
      </w:r>
      <w:r w:rsidRPr="00DB121F">
        <w:rPr>
          <w:rFonts w:eastAsiaTheme="majorEastAsia" w:cs="Calibri"/>
          <w:b/>
          <w:bCs/>
          <w:iCs/>
          <w:sz w:val="28"/>
          <w:szCs w:val="20"/>
        </w:rPr>
        <w:tab/>
      </w:r>
      <w:r w:rsidRPr="00DB121F">
        <w:rPr>
          <w:rFonts w:eastAsiaTheme="majorEastAsia" w:cs="Calibri"/>
          <w:b/>
          <w:bCs/>
          <w:iCs/>
          <w:sz w:val="28"/>
          <w:szCs w:val="20"/>
        </w:rPr>
        <w:tab/>
      </w:r>
      <w:r w:rsidRPr="00DB121F">
        <w:rPr>
          <w:rFonts w:eastAsiaTheme="majorEastAsia" w:cs="Calibri"/>
          <w:b/>
          <w:bCs/>
          <w:iCs/>
          <w:sz w:val="28"/>
          <w:szCs w:val="20"/>
        </w:rPr>
        <w:sym w:font="Wingdings" w:char="F06F"/>
      </w:r>
      <w:r w:rsidRPr="00DB121F">
        <w:rPr>
          <w:rFonts w:eastAsiaTheme="majorEastAsia" w:cs="Calibri"/>
          <w:b/>
          <w:bCs/>
          <w:iCs/>
          <w:sz w:val="28"/>
          <w:szCs w:val="20"/>
        </w:rPr>
        <w:t xml:space="preserve">   NO</w:t>
      </w:r>
    </w:p>
    <w:p w:rsidR="00F905D3" w:rsidRDefault="00F905D3" w:rsidP="00F905D3">
      <w:pPr>
        <w:pStyle w:val="Listnumbered"/>
        <w:spacing w:line="256" w:lineRule="auto"/>
        <w:rPr>
          <w:rFonts w:eastAsiaTheme="majorEastAsia" w:cs="Calibri"/>
          <w:b/>
          <w:sz w:val="22"/>
          <w:szCs w:val="18"/>
        </w:rPr>
      </w:pPr>
    </w:p>
    <w:p w:rsidR="00F905D3" w:rsidRDefault="00F905D3" w:rsidP="00F905D3">
      <w:pPr>
        <w:pStyle w:val="Listnumbered"/>
        <w:spacing w:line="256" w:lineRule="auto"/>
        <w:rPr>
          <w:rFonts w:eastAsiaTheme="majorEastAsia" w:cs="Calibri"/>
          <w:i/>
          <w:iCs/>
          <w:sz w:val="22"/>
          <w:szCs w:val="18"/>
        </w:rPr>
      </w:pPr>
      <w:r>
        <w:rPr>
          <w:rFonts w:eastAsiaTheme="majorEastAsia" w:cs="Calibri"/>
          <w:b/>
          <w:sz w:val="22"/>
          <w:szCs w:val="18"/>
        </w:rPr>
        <w:t>If no - p</w:t>
      </w:r>
      <w:r w:rsidRPr="0054662F">
        <w:rPr>
          <w:rFonts w:eastAsiaTheme="majorEastAsia" w:cs="Calibri"/>
          <w:b/>
          <w:sz w:val="22"/>
          <w:szCs w:val="18"/>
        </w:rPr>
        <w:t xml:space="preserve">lease </w:t>
      </w:r>
      <w:r>
        <w:rPr>
          <w:rFonts w:eastAsiaTheme="majorEastAsia" w:cs="Calibri"/>
          <w:b/>
          <w:sz w:val="22"/>
          <w:szCs w:val="18"/>
        </w:rPr>
        <w:t>attach</w:t>
      </w:r>
      <w:r w:rsidRPr="0054662F">
        <w:rPr>
          <w:rFonts w:eastAsiaTheme="majorEastAsia" w:cs="Calibri"/>
          <w:b/>
          <w:sz w:val="22"/>
          <w:szCs w:val="18"/>
        </w:rPr>
        <w:t xml:space="preserve"> all completed Learning Activity Surveys</w:t>
      </w:r>
      <w:r w:rsidRPr="0054662F">
        <w:rPr>
          <w:rFonts w:eastAsiaTheme="majorEastAsia" w:cs="Calibri"/>
          <w:sz w:val="22"/>
          <w:szCs w:val="18"/>
        </w:rPr>
        <w:t xml:space="preserve"> (</w:t>
      </w:r>
      <w:r>
        <w:rPr>
          <w:rFonts w:eastAsiaTheme="majorEastAsia" w:cs="Calibri"/>
          <w:sz w:val="22"/>
          <w:szCs w:val="18"/>
        </w:rPr>
        <w:t xml:space="preserve">as </w:t>
      </w:r>
      <w:r w:rsidRPr="0054662F">
        <w:rPr>
          <w:rFonts w:eastAsiaTheme="majorEastAsia" w:cs="Calibri"/>
          <w:sz w:val="22"/>
          <w:szCs w:val="18"/>
        </w:rPr>
        <w:t xml:space="preserve">Attachment 1) if you haven’t already provided them. These can be scanned and attached or provided as hard copies. </w:t>
      </w:r>
      <w:r w:rsidRPr="00195383">
        <w:rPr>
          <w:rFonts w:eastAsiaTheme="majorEastAsia" w:cs="Calibri"/>
          <w:iCs/>
          <w:sz w:val="22"/>
          <w:szCs w:val="18"/>
        </w:rPr>
        <w:t>NB: Learning Activity Surveys should be completed by each participant at learning activities and events funded and supported by the SA Drought Hub.</w:t>
      </w:r>
    </w:p>
    <w:p w:rsidR="00F905D3" w:rsidRDefault="00F905D3" w:rsidP="00F905D3">
      <w:pPr>
        <w:pStyle w:val="Listnumbered"/>
        <w:spacing w:line="256" w:lineRule="auto"/>
        <w:rPr>
          <w:rFonts w:eastAsiaTheme="majorEastAsia" w:cs="Calibri"/>
          <w:i/>
          <w:iCs/>
          <w:sz w:val="22"/>
          <w:szCs w:val="18"/>
        </w:rPr>
      </w:pPr>
    </w:p>
    <w:p w:rsidR="002F197B" w:rsidRDefault="00F905D3" w:rsidP="00DB121F">
      <w:pPr>
        <w:pStyle w:val="Listnumbered"/>
        <w:spacing w:line="256" w:lineRule="auto"/>
        <w:rPr>
          <w:rFonts w:eastAsiaTheme="majorEastAsia" w:cs="Calibri"/>
          <w:b/>
          <w:i/>
          <w:iCs/>
          <w:sz w:val="24"/>
          <w:szCs w:val="18"/>
        </w:rPr>
      </w:pPr>
      <w:r w:rsidRPr="00DB121F">
        <w:rPr>
          <w:rFonts w:eastAsiaTheme="majorEastAsia" w:cs="Calibri"/>
          <w:b/>
          <w:i/>
          <w:iCs/>
          <w:sz w:val="24"/>
          <w:szCs w:val="18"/>
        </w:rPr>
        <w:t>2.</w:t>
      </w:r>
      <w:r w:rsidR="00DB121F" w:rsidRPr="00DB121F">
        <w:rPr>
          <w:rFonts w:eastAsiaTheme="majorEastAsia" w:cs="Calibri"/>
          <w:b/>
          <w:i/>
          <w:iCs/>
          <w:sz w:val="24"/>
          <w:szCs w:val="18"/>
        </w:rPr>
        <w:t>3</w:t>
      </w:r>
      <w:r w:rsidRPr="00DB121F">
        <w:rPr>
          <w:rFonts w:eastAsiaTheme="majorEastAsia" w:cs="Calibri"/>
          <w:b/>
          <w:i/>
          <w:iCs/>
          <w:sz w:val="24"/>
          <w:szCs w:val="18"/>
        </w:rPr>
        <w:t xml:space="preserve"> </w:t>
      </w:r>
      <w:r w:rsidR="00DB121F" w:rsidRPr="00DB121F">
        <w:rPr>
          <w:rFonts w:eastAsiaTheme="majorEastAsia" w:cs="Calibri"/>
          <w:b/>
          <w:i/>
          <w:iCs/>
          <w:sz w:val="24"/>
          <w:szCs w:val="18"/>
        </w:rPr>
        <w:tab/>
      </w:r>
      <w:r w:rsidRPr="00DB121F">
        <w:rPr>
          <w:rFonts w:eastAsiaTheme="majorEastAsia" w:cs="Calibri"/>
          <w:b/>
          <w:i/>
          <w:iCs/>
          <w:sz w:val="24"/>
          <w:szCs w:val="18"/>
        </w:rPr>
        <w:t xml:space="preserve">Please include photos from events that have been </w:t>
      </w:r>
      <w:r w:rsidR="004A7979">
        <w:rPr>
          <w:rFonts w:eastAsiaTheme="majorEastAsia" w:cs="Calibri"/>
          <w:b/>
          <w:i/>
          <w:iCs/>
          <w:sz w:val="24"/>
          <w:szCs w:val="18"/>
        </w:rPr>
        <w:t>supported by the SA Drought Hub.</w:t>
      </w:r>
    </w:p>
    <w:p w:rsidR="002F197B" w:rsidRDefault="002F197B">
      <w:pPr>
        <w:spacing w:after="160" w:line="259" w:lineRule="auto"/>
        <w:rPr>
          <w:rFonts w:eastAsiaTheme="majorEastAsia" w:cs="Calibri"/>
          <w:b/>
          <w:i/>
          <w:iCs/>
          <w:sz w:val="24"/>
          <w:szCs w:val="18"/>
        </w:rPr>
      </w:pPr>
      <w:r>
        <w:rPr>
          <w:rFonts w:eastAsiaTheme="majorEastAsia" w:cs="Calibri"/>
          <w:b/>
          <w:i/>
          <w:iCs/>
          <w:sz w:val="24"/>
          <w:szCs w:val="18"/>
        </w:rPr>
        <w:br w:type="page"/>
      </w:r>
    </w:p>
    <w:p w:rsidR="002F197B" w:rsidRPr="0054662F" w:rsidRDefault="002F197B" w:rsidP="002F197B">
      <w:pPr>
        <w:spacing w:line="256" w:lineRule="auto"/>
        <w:rPr>
          <w:rFonts w:eastAsiaTheme="majorEastAsia" w:cs="Calibri"/>
          <w:b/>
          <w:bCs/>
          <w:iCs/>
          <w:sz w:val="28"/>
          <w:szCs w:val="20"/>
        </w:rPr>
      </w:pPr>
      <w:r w:rsidRPr="0054662F">
        <w:rPr>
          <w:rFonts w:eastAsiaTheme="majorEastAsia" w:cs="Calibri"/>
          <w:b/>
          <w:bCs/>
          <w:iCs/>
          <w:sz w:val="28"/>
          <w:szCs w:val="20"/>
        </w:rPr>
        <w:lastRenderedPageBreak/>
        <w:t>SECTION 3: COMMUNICATION ACTIVITIES</w:t>
      </w:r>
    </w:p>
    <w:p w:rsidR="002F197B" w:rsidRPr="0054662F" w:rsidRDefault="002F197B" w:rsidP="002F197B">
      <w:pPr>
        <w:rPr>
          <w:rFonts w:eastAsiaTheme="majorEastAsia" w:cs="Calibri"/>
          <w:b/>
          <w:bCs/>
          <w:i/>
          <w:iCs/>
          <w:sz w:val="24"/>
          <w:szCs w:val="20"/>
        </w:rPr>
      </w:pPr>
      <w:r w:rsidRPr="0054662F">
        <w:rPr>
          <w:rFonts w:eastAsiaTheme="majorEastAsia" w:cs="Calibri"/>
          <w:b/>
          <w:bCs/>
          <w:i/>
          <w:iCs/>
          <w:sz w:val="24"/>
          <w:szCs w:val="20"/>
        </w:rPr>
        <w:t xml:space="preserve">Did you undertake communication activities or produce any communications materials for the </w:t>
      </w:r>
      <w:r>
        <w:rPr>
          <w:rFonts w:eastAsiaTheme="majorEastAsia" w:cs="Calibri"/>
          <w:b/>
          <w:bCs/>
          <w:i/>
          <w:iCs/>
          <w:sz w:val="24"/>
          <w:szCs w:val="20"/>
        </w:rPr>
        <w:t>project</w:t>
      </w:r>
      <w:r w:rsidRPr="0054662F">
        <w:rPr>
          <w:rFonts w:eastAsiaTheme="majorEastAsia" w:cs="Calibri"/>
          <w:b/>
          <w:bCs/>
          <w:i/>
          <w:iCs/>
          <w:sz w:val="24"/>
          <w:szCs w:val="20"/>
        </w:rPr>
        <w:t>?</w:t>
      </w:r>
    </w:p>
    <w:p w:rsidR="002F197B" w:rsidRPr="0054662F" w:rsidRDefault="002F197B" w:rsidP="002F197B">
      <w:pPr>
        <w:rPr>
          <w:rFonts w:eastAsiaTheme="majorEastAsia" w:cs="Calibri"/>
          <w:b/>
          <w:bCs/>
          <w:iCs/>
          <w:sz w:val="24"/>
          <w:szCs w:val="20"/>
        </w:rPr>
      </w:pPr>
      <w:sdt>
        <w:sdtPr>
          <w:rPr>
            <w:rFonts w:eastAsiaTheme="majorEastAsia" w:cs="Calibri"/>
            <w:b/>
            <w:bCs/>
            <w:iCs/>
            <w:sz w:val="24"/>
            <w:szCs w:val="20"/>
          </w:rPr>
          <w:id w:val="-1303611598"/>
          <w14:checkbox>
            <w14:checked w14:val="0"/>
            <w14:checkedState w14:val="2612" w14:font="MS Gothic"/>
            <w14:uncheckedState w14:val="2610" w14:font="MS Gothic"/>
          </w14:checkbox>
        </w:sdtPr>
        <w:sdtContent>
          <w:r>
            <w:rPr>
              <w:rFonts w:ascii="MS Gothic" w:eastAsia="MS Gothic" w:hAnsi="MS Gothic" w:cs="Calibri" w:hint="eastAsia"/>
              <w:b/>
              <w:bCs/>
              <w:iCs/>
              <w:sz w:val="24"/>
              <w:szCs w:val="20"/>
            </w:rPr>
            <w:t>☐</w:t>
          </w:r>
        </w:sdtContent>
      </w:sdt>
      <w:r w:rsidRPr="0054662F">
        <w:rPr>
          <w:rFonts w:eastAsiaTheme="majorEastAsia" w:cs="Calibri"/>
          <w:b/>
          <w:bCs/>
          <w:iCs/>
          <w:sz w:val="24"/>
          <w:szCs w:val="20"/>
        </w:rPr>
        <w:t xml:space="preserve">   YES</w:t>
      </w:r>
      <w:r w:rsidRPr="0054662F">
        <w:rPr>
          <w:rFonts w:eastAsiaTheme="majorEastAsia" w:cs="Calibri"/>
          <w:b/>
          <w:bCs/>
          <w:iCs/>
          <w:sz w:val="24"/>
          <w:szCs w:val="20"/>
        </w:rPr>
        <w:tab/>
      </w:r>
      <w:r w:rsidRPr="0054662F">
        <w:rPr>
          <w:rFonts w:eastAsiaTheme="majorEastAsia" w:cs="Calibri"/>
          <w:b/>
          <w:bCs/>
          <w:iCs/>
          <w:sz w:val="24"/>
          <w:szCs w:val="20"/>
        </w:rPr>
        <w:tab/>
      </w:r>
      <w:sdt>
        <w:sdtPr>
          <w:rPr>
            <w:rFonts w:eastAsiaTheme="majorEastAsia" w:cs="Calibri"/>
            <w:b/>
            <w:bCs/>
            <w:iCs/>
            <w:sz w:val="24"/>
            <w:szCs w:val="20"/>
          </w:rPr>
          <w:id w:val="229894152"/>
          <w14:checkbox>
            <w14:checked w14:val="0"/>
            <w14:checkedState w14:val="2612" w14:font="MS Gothic"/>
            <w14:uncheckedState w14:val="2610" w14:font="MS Gothic"/>
          </w14:checkbox>
        </w:sdtPr>
        <w:sdtContent>
          <w:r>
            <w:rPr>
              <w:rFonts w:ascii="MS Gothic" w:eastAsia="MS Gothic" w:hAnsi="MS Gothic" w:cs="Calibri" w:hint="eastAsia"/>
              <w:b/>
              <w:bCs/>
              <w:iCs/>
              <w:sz w:val="24"/>
              <w:szCs w:val="20"/>
            </w:rPr>
            <w:t>☐</w:t>
          </w:r>
        </w:sdtContent>
      </w:sdt>
      <w:r w:rsidRPr="0054662F">
        <w:rPr>
          <w:rFonts w:eastAsiaTheme="majorEastAsia" w:cs="Calibri"/>
          <w:b/>
          <w:bCs/>
          <w:iCs/>
          <w:sz w:val="24"/>
          <w:szCs w:val="20"/>
        </w:rPr>
        <w:t xml:space="preserve">   NO (Go to Section </w:t>
      </w:r>
      <w:r>
        <w:rPr>
          <w:rFonts w:eastAsiaTheme="majorEastAsia" w:cs="Calibri"/>
          <w:b/>
          <w:bCs/>
          <w:iCs/>
          <w:sz w:val="24"/>
          <w:szCs w:val="20"/>
        </w:rPr>
        <w:t>4</w:t>
      </w:r>
      <w:r w:rsidRPr="0054662F">
        <w:rPr>
          <w:rFonts w:eastAsiaTheme="majorEastAsia" w:cs="Calibri"/>
          <w:b/>
          <w:bCs/>
          <w:iCs/>
          <w:sz w:val="24"/>
          <w:szCs w:val="20"/>
        </w:rPr>
        <w:t>)</w:t>
      </w:r>
    </w:p>
    <w:p w:rsidR="002F197B" w:rsidRPr="0054662F" w:rsidRDefault="002F197B" w:rsidP="002F197B">
      <w:pPr>
        <w:pStyle w:val="Listnumbered"/>
        <w:spacing w:line="256" w:lineRule="auto"/>
        <w:rPr>
          <w:rFonts w:eastAsiaTheme="majorEastAsia" w:cs="Calibri"/>
          <w:b/>
          <w:bCs/>
          <w:i/>
          <w:iCs/>
          <w:sz w:val="24"/>
          <w:szCs w:val="20"/>
        </w:rPr>
      </w:pPr>
    </w:p>
    <w:p w:rsidR="002F197B" w:rsidRPr="0054662F" w:rsidRDefault="002F197B" w:rsidP="002F197B">
      <w:pPr>
        <w:pStyle w:val="Listnumbered"/>
        <w:numPr>
          <w:ilvl w:val="1"/>
          <w:numId w:val="16"/>
        </w:numPr>
        <w:spacing w:line="256" w:lineRule="auto"/>
        <w:rPr>
          <w:rFonts w:eastAsiaTheme="majorEastAsia" w:cs="Calibri"/>
          <w:sz w:val="22"/>
          <w:szCs w:val="18"/>
        </w:rPr>
      </w:pPr>
      <w:r w:rsidRPr="0054662F">
        <w:rPr>
          <w:rFonts w:eastAsiaTheme="majorEastAsia" w:cs="Calibri"/>
          <w:sz w:val="22"/>
          <w:szCs w:val="18"/>
        </w:rPr>
        <w:t>In the table below - please provide an overview of the type, number, scope and intent of the communication channels and products produced.</w:t>
      </w:r>
    </w:p>
    <w:tbl>
      <w:tblPr>
        <w:tblStyle w:val="TableGrid1"/>
        <w:tblW w:w="5000" w:type="pct"/>
        <w:tblInd w:w="0" w:type="dxa"/>
        <w:tblLook w:val="04A0" w:firstRow="1" w:lastRow="0" w:firstColumn="1" w:lastColumn="0" w:noHBand="0" w:noVBand="1"/>
      </w:tblPr>
      <w:tblGrid>
        <w:gridCol w:w="3359"/>
        <w:gridCol w:w="2205"/>
        <w:gridCol w:w="1953"/>
        <w:gridCol w:w="1478"/>
        <w:gridCol w:w="5847"/>
      </w:tblGrid>
      <w:tr w:rsidR="002F197B" w:rsidRPr="0054662F" w:rsidTr="006562EC">
        <w:tc>
          <w:tcPr>
            <w:tcW w:w="0" w:type="auto"/>
            <w:shd w:val="clear" w:color="auto" w:fill="E2EFD9" w:themeFill="accent6" w:themeFillTint="33"/>
          </w:tcPr>
          <w:p w:rsidR="002F197B" w:rsidRPr="0011169F" w:rsidRDefault="002F197B" w:rsidP="006562EC">
            <w:pPr>
              <w:pStyle w:val="TableNheader"/>
              <w:spacing w:before="0" w:after="0"/>
              <w:rPr>
                <w:rFonts w:asciiTheme="minorHAnsi" w:hAnsiTheme="minorHAnsi" w:cstheme="minorHAnsi"/>
                <w:b/>
                <w:bCs/>
                <w:color w:val="auto"/>
              </w:rPr>
            </w:pPr>
            <w:bookmarkStart w:id="0" w:name="_Hlk120097225"/>
            <w:r w:rsidRPr="0011169F">
              <w:rPr>
                <w:rFonts w:asciiTheme="minorHAnsi" w:eastAsia="Segoe UI" w:hAnsiTheme="minorHAnsi" w:cstheme="minorHAnsi"/>
                <w:b/>
                <w:color w:val="auto"/>
              </w:rPr>
              <w:t>Category</w:t>
            </w:r>
          </w:p>
          <w:p w:rsidR="002F197B" w:rsidRPr="0011169F" w:rsidRDefault="002F197B" w:rsidP="006562EC">
            <w:pPr>
              <w:pStyle w:val="TableNheader"/>
              <w:spacing w:before="0" w:after="0"/>
              <w:rPr>
                <w:rFonts w:asciiTheme="minorHAnsi" w:hAnsiTheme="minorHAnsi" w:cstheme="minorHAnsi"/>
                <w:b/>
                <w:bCs/>
                <w:color w:val="auto"/>
              </w:rPr>
            </w:pPr>
          </w:p>
          <w:p w:rsidR="002F197B" w:rsidRPr="0054662F" w:rsidRDefault="002F197B" w:rsidP="006562EC">
            <w:pPr>
              <w:spacing w:before="40" w:after="40" w:line="240" w:lineRule="auto"/>
              <w:rPr>
                <w:rFonts w:eastAsia="Segoe UI" w:cs="Calibri"/>
                <w:b/>
                <w:sz w:val="18"/>
              </w:rPr>
            </w:pPr>
            <w:r w:rsidRPr="0011169F">
              <w:rPr>
                <w:rFonts w:asciiTheme="minorHAnsi" w:hAnsiTheme="minorHAnsi" w:cstheme="minorHAnsi"/>
                <w:i/>
                <w:iCs/>
                <w:sz w:val="16"/>
                <w:lang w:val="en-AU"/>
              </w:rPr>
              <w:t>*To add more rows right click &amp; select insert / insert rows below</w:t>
            </w:r>
          </w:p>
        </w:tc>
        <w:tc>
          <w:tcPr>
            <w:tcW w:w="0" w:type="auto"/>
            <w:shd w:val="clear" w:color="auto" w:fill="E2EFD9" w:themeFill="accent6" w:themeFillTint="33"/>
          </w:tcPr>
          <w:p w:rsidR="002F197B" w:rsidRPr="0054662F" w:rsidRDefault="002F197B" w:rsidP="006562EC">
            <w:pPr>
              <w:spacing w:before="40" w:after="40" w:line="240" w:lineRule="auto"/>
              <w:rPr>
                <w:rFonts w:eastAsia="Segoe UI" w:cs="Calibri"/>
                <w:b/>
                <w:sz w:val="18"/>
              </w:rPr>
            </w:pPr>
            <w:r w:rsidRPr="0054662F">
              <w:rPr>
                <w:rFonts w:eastAsia="Segoe UI" w:cs="Calibri"/>
                <w:b/>
                <w:sz w:val="18"/>
              </w:rPr>
              <w:t xml:space="preserve">Overview </w:t>
            </w:r>
          </w:p>
        </w:tc>
        <w:tc>
          <w:tcPr>
            <w:tcW w:w="0" w:type="auto"/>
            <w:shd w:val="clear" w:color="auto" w:fill="E2EFD9" w:themeFill="accent6" w:themeFillTint="33"/>
          </w:tcPr>
          <w:p w:rsidR="002F197B" w:rsidRPr="0054662F" w:rsidRDefault="002F197B" w:rsidP="006562EC">
            <w:pPr>
              <w:spacing w:before="40" w:after="40" w:line="240" w:lineRule="auto"/>
              <w:rPr>
                <w:rFonts w:eastAsia="Segoe UI" w:cs="Calibri"/>
                <w:b/>
                <w:sz w:val="18"/>
              </w:rPr>
            </w:pPr>
            <w:r w:rsidRPr="0054662F">
              <w:rPr>
                <w:rFonts w:eastAsia="Segoe UI" w:cs="Calibri"/>
                <w:b/>
                <w:sz w:val="18"/>
              </w:rPr>
              <w:t>No. issues/posts/?</w:t>
            </w:r>
          </w:p>
          <w:p w:rsidR="002F197B" w:rsidRPr="0054662F" w:rsidRDefault="002F197B" w:rsidP="006562EC">
            <w:pPr>
              <w:spacing w:before="40" w:after="40" w:line="240" w:lineRule="auto"/>
              <w:rPr>
                <w:rFonts w:eastAsia="Segoe UI" w:cs="Calibri"/>
                <w:b/>
                <w:sz w:val="18"/>
              </w:rPr>
            </w:pPr>
            <w:r w:rsidRPr="0054662F">
              <w:rPr>
                <w:rFonts w:eastAsia="Segoe UI" w:cs="Calibri"/>
                <w:b/>
                <w:sz w:val="18"/>
              </w:rPr>
              <w:t xml:space="preserve"> (i.e. how many generated/</w:t>
            </w:r>
          </w:p>
          <w:p w:rsidR="002F197B" w:rsidRPr="0054662F" w:rsidRDefault="002F197B" w:rsidP="006562EC">
            <w:pPr>
              <w:spacing w:before="40" w:after="40" w:line="240" w:lineRule="auto"/>
              <w:rPr>
                <w:rFonts w:eastAsia="Segoe UI" w:cs="Calibri"/>
                <w:b/>
                <w:sz w:val="18"/>
              </w:rPr>
            </w:pPr>
            <w:r w:rsidRPr="0054662F">
              <w:rPr>
                <w:rFonts w:eastAsia="Segoe UI" w:cs="Calibri"/>
                <w:b/>
                <w:sz w:val="18"/>
              </w:rPr>
              <w:t>produced)</w:t>
            </w:r>
          </w:p>
        </w:tc>
        <w:tc>
          <w:tcPr>
            <w:tcW w:w="0" w:type="auto"/>
            <w:shd w:val="clear" w:color="auto" w:fill="E2EFD9" w:themeFill="accent6" w:themeFillTint="33"/>
          </w:tcPr>
          <w:p w:rsidR="002F197B" w:rsidRPr="0054662F" w:rsidRDefault="002F197B" w:rsidP="006562EC">
            <w:pPr>
              <w:spacing w:before="40" w:after="40" w:line="240" w:lineRule="auto"/>
              <w:rPr>
                <w:rFonts w:eastAsia="Segoe UI" w:cs="Calibri"/>
                <w:b/>
                <w:sz w:val="18"/>
              </w:rPr>
            </w:pPr>
            <w:r w:rsidRPr="0054662F">
              <w:rPr>
                <w:rFonts w:eastAsia="Segoe UI" w:cs="Calibri"/>
                <w:b/>
                <w:sz w:val="18"/>
              </w:rPr>
              <w:t>No. of subscribers/</w:t>
            </w:r>
          </w:p>
          <w:p w:rsidR="002F197B" w:rsidRPr="0054662F" w:rsidRDefault="002F197B" w:rsidP="006562EC">
            <w:pPr>
              <w:spacing w:before="40" w:after="40" w:line="240" w:lineRule="auto"/>
              <w:rPr>
                <w:rFonts w:eastAsia="Segoe UI" w:cs="Calibri"/>
                <w:b/>
                <w:sz w:val="18"/>
              </w:rPr>
            </w:pPr>
            <w:r w:rsidRPr="0054662F">
              <w:rPr>
                <w:rFonts w:eastAsia="Segoe UI" w:cs="Calibri"/>
                <w:b/>
                <w:sz w:val="18"/>
              </w:rPr>
              <w:t xml:space="preserve">visitors/ followers </w:t>
            </w:r>
          </w:p>
        </w:tc>
        <w:tc>
          <w:tcPr>
            <w:tcW w:w="0" w:type="auto"/>
            <w:shd w:val="clear" w:color="auto" w:fill="E2EFD9" w:themeFill="accent6" w:themeFillTint="33"/>
          </w:tcPr>
          <w:p w:rsidR="002F197B" w:rsidRPr="0054662F" w:rsidRDefault="002F197B" w:rsidP="006562EC">
            <w:pPr>
              <w:spacing w:before="40" w:after="40" w:line="240" w:lineRule="auto"/>
              <w:rPr>
                <w:rFonts w:eastAsia="Segoe UI" w:cs="Calibri"/>
                <w:b/>
                <w:sz w:val="18"/>
              </w:rPr>
            </w:pPr>
            <w:r w:rsidRPr="0054662F">
              <w:rPr>
                <w:rFonts w:eastAsia="Segoe UI" w:cs="Calibri"/>
                <w:b/>
                <w:sz w:val="18"/>
              </w:rPr>
              <w:t>Feedback (if available)</w:t>
            </w:r>
          </w:p>
        </w:tc>
      </w:tr>
      <w:tr w:rsidR="002F197B" w:rsidRPr="004E0C81" w:rsidTr="006562EC">
        <w:tc>
          <w:tcPr>
            <w:tcW w:w="0" w:type="auto"/>
            <w:shd w:val="clear" w:color="auto" w:fill="D9D9D9" w:themeFill="background1" w:themeFillShade="D9"/>
          </w:tcPr>
          <w:p w:rsidR="002F197B" w:rsidRPr="0054662F" w:rsidRDefault="002F197B" w:rsidP="006562EC">
            <w:pPr>
              <w:pStyle w:val="TableNBullet"/>
              <w:numPr>
                <w:ilvl w:val="0"/>
                <w:numId w:val="0"/>
              </w:numPr>
              <w:spacing w:line="256" w:lineRule="auto"/>
              <w:ind w:left="34"/>
              <w:rPr>
                <w:b/>
                <w:i/>
                <w:iCs/>
              </w:rPr>
            </w:pPr>
            <w:r w:rsidRPr="0054662F">
              <w:rPr>
                <w:b/>
                <w:i/>
                <w:iCs/>
              </w:rPr>
              <w:t>EXAMPLE ROW:</w:t>
            </w:r>
          </w:p>
          <w:p w:rsidR="002F197B" w:rsidRPr="0054662F" w:rsidRDefault="002F197B" w:rsidP="006562EC">
            <w:pPr>
              <w:spacing w:before="60" w:after="60" w:line="256" w:lineRule="auto"/>
              <w:rPr>
                <w:rFonts w:eastAsia="Segoe UI" w:cs="Times New Roman"/>
                <w:sz w:val="17"/>
              </w:rPr>
            </w:pPr>
            <w:r w:rsidRPr="0054662F">
              <w:rPr>
                <w:rFonts w:cs="Times New Roman"/>
                <w:i/>
                <w:iCs/>
                <w:sz w:val="17"/>
                <w:szCs w:val="19"/>
                <w:lang w:val="en-AU" w:eastAsia="en-AU"/>
              </w:rPr>
              <w:t>Newsletter</w:t>
            </w:r>
          </w:p>
        </w:tc>
        <w:tc>
          <w:tcPr>
            <w:tcW w:w="0" w:type="auto"/>
            <w:shd w:val="clear" w:color="auto" w:fill="D9D9D9" w:themeFill="background1" w:themeFillShade="D9"/>
          </w:tcPr>
          <w:p w:rsidR="002F197B" w:rsidRPr="0054662F" w:rsidRDefault="002F197B" w:rsidP="006562EC">
            <w:pPr>
              <w:pStyle w:val="TableNBullet"/>
              <w:numPr>
                <w:ilvl w:val="0"/>
                <w:numId w:val="0"/>
              </w:numPr>
              <w:spacing w:line="256" w:lineRule="auto"/>
              <w:ind w:left="34"/>
              <w:rPr>
                <w:i/>
                <w:iCs/>
                <w:lang w:val="en-AU"/>
              </w:rPr>
            </w:pPr>
            <w:r w:rsidRPr="0054662F">
              <w:rPr>
                <w:i/>
                <w:iCs/>
                <w:lang w:val="en-AU"/>
              </w:rPr>
              <w:t>SA Drought Hub Monthly Newsletter</w:t>
            </w:r>
          </w:p>
        </w:tc>
        <w:tc>
          <w:tcPr>
            <w:tcW w:w="0" w:type="auto"/>
            <w:shd w:val="clear" w:color="auto" w:fill="D9D9D9" w:themeFill="background1" w:themeFillShade="D9"/>
          </w:tcPr>
          <w:p w:rsidR="002F197B" w:rsidRPr="0054662F" w:rsidRDefault="002F197B" w:rsidP="006562EC">
            <w:pPr>
              <w:pStyle w:val="TableNBullet"/>
              <w:numPr>
                <w:ilvl w:val="0"/>
                <w:numId w:val="0"/>
              </w:numPr>
              <w:spacing w:line="256" w:lineRule="auto"/>
              <w:ind w:left="34"/>
              <w:rPr>
                <w:i/>
                <w:iCs/>
                <w:lang w:val="en-AU"/>
              </w:rPr>
            </w:pPr>
            <w:r w:rsidRPr="0054662F">
              <w:rPr>
                <w:i/>
                <w:iCs/>
                <w:lang w:val="en-AU"/>
              </w:rPr>
              <w:t>6 (Jan to July 2022)</w:t>
            </w:r>
          </w:p>
        </w:tc>
        <w:tc>
          <w:tcPr>
            <w:tcW w:w="0" w:type="auto"/>
            <w:shd w:val="clear" w:color="auto" w:fill="D9D9D9" w:themeFill="background1" w:themeFillShade="D9"/>
          </w:tcPr>
          <w:p w:rsidR="002F197B" w:rsidRPr="0054662F" w:rsidRDefault="002F197B" w:rsidP="006562EC">
            <w:pPr>
              <w:pStyle w:val="TableNBullet"/>
              <w:numPr>
                <w:ilvl w:val="0"/>
                <w:numId w:val="0"/>
              </w:numPr>
              <w:spacing w:line="256" w:lineRule="auto"/>
              <w:ind w:left="34"/>
              <w:rPr>
                <w:i/>
                <w:iCs/>
                <w:lang w:val="en-AU"/>
              </w:rPr>
            </w:pPr>
            <w:r w:rsidRPr="0054662F">
              <w:rPr>
                <w:i/>
                <w:iCs/>
                <w:lang w:val="en-AU"/>
              </w:rPr>
              <w:t>592</w:t>
            </w:r>
          </w:p>
        </w:tc>
        <w:tc>
          <w:tcPr>
            <w:tcW w:w="0" w:type="auto"/>
            <w:shd w:val="clear" w:color="auto" w:fill="D9D9D9" w:themeFill="background1" w:themeFillShade="D9"/>
          </w:tcPr>
          <w:p w:rsidR="002F197B" w:rsidRPr="0054662F" w:rsidRDefault="002F197B" w:rsidP="006562EC">
            <w:pPr>
              <w:pStyle w:val="TableNBullet"/>
              <w:numPr>
                <w:ilvl w:val="0"/>
                <w:numId w:val="0"/>
              </w:numPr>
              <w:spacing w:line="256" w:lineRule="auto"/>
              <w:ind w:left="34"/>
              <w:rPr>
                <w:i/>
                <w:iCs/>
                <w:lang w:val="en-AU"/>
              </w:rPr>
            </w:pPr>
            <w:r w:rsidRPr="0054662F">
              <w:rPr>
                <w:i/>
                <w:iCs/>
                <w:lang w:val="en-AU"/>
              </w:rPr>
              <w:t>Hub partners like receiving updates on the Hub and FDF opportunities that are promoted through the newsletter.</w:t>
            </w: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Newsletter</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Website</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 xml:space="preserve">Social media </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 xml:space="preserve">Media </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Ad hoc communiques to partners</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Pr="004E0C81" w:rsidRDefault="002F197B" w:rsidP="006562EC">
            <w:pPr>
              <w:spacing w:before="60" w:after="60" w:line="256" w:lineRule="auto"/>
              <w:rPr>
                <w:rFonts w:eastAsia="Segoe UI" w:cs="Times New Roman"/>
                <w:sz w:val="17"/>
              </w:rPr>
            </w:pPr>
            <w:r w:rsidRPr="004E0C81">
              <w:rPr>
                <w:rFonts w:eastAsia="Segoe UI" w:cs="Times New Roman"/>
                <w:sz w:val="17"/>
              </w:rPr>
              <w:t>Podcasts</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r w:rsidR="002F197B" w:rsidRPr="004E0C81" w:rsidTr="006562EC">
        <w:tc>
          <w:tcPr>
            <w:tcW w:w="0" w:type="auto"/>
          </w:tcPr>
          <w:p w:rsidR="002F197B" w:rsidRDefault="002F197B" w:rsidP="006562EC">
            <w:pPr>
              <w:spacing w:before="60" w:after="60" w:line="256" w:lineRule="auto"/>
              <w:rPr>
                <w:rFonts w:eastAsia="Segoe UI" w:cs="Times New Roman"/>
                <w:sz w:val="17"/>
              </w:rPr>
            </w:pPr>
            <w:r>
              <w:rPr>
                <w:rFonts w:eastAsia="Segoe UI" w:cs="Times New Roman"/>
                <w:sz w:val="17"/>
              </w:rPr>
              <w:t>Other</w:t>
            </w: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c>
          <w:tcPr>
            <w:tcW w:w="0" w:type="auto"/>
          </w:tcPr>
          <w:p w:rsidR="002F197B" w:rsidRPr="004E0C81" w:rsidRDefault="002F197B" w:rsidP="006562EC">
            <w:pPr>
              <w:spacing w:before="60" w:after="60" w:line="256" w:lineRule="auto"/>
              <w:rPr>
                <w:rFonts w:eastAsia="Segoe UI" w:cs="Times New Roman"/>
                <w:sz w:val="17"/>
              </w:rPr>
            </w:pPr>
          </w:p>
        </w:tc>
      </w:tr>
    </w:tbl>
    <w:bookmarkEnd w:id="0"/>
    <w:p w:rsidR="002F197B" w:rsidRDefault="002F197B" w:rsidP="002F197B">
      <w:pPr>
        <w:pStyle w:val="Listnumbered"/>
        <w:spacing w:line="256" w:lineRule="auto"/>
        <w:rPr>
          <w:rFonts w:eastAsiaTheme="majorEastAsia" w:cs="Calibri"/>
          <w:i/>
          <w:iCs/>
          <w:sz w:val="22"/>
          <w:szCs w:val="18"/>
        </w:rPr>
      </w:pPr>
      <w:r>
        <w:rPr>
          <w:rFonts w:eastAsiaTheme="majorEastAsia" w:cs="Calibri"/>
          <w:i/>
          <w:iCs/>
          <w:sz w:val="22"/>
          <w:szCs w:val="18"/>
        </w:rPr>
        <w:tab/>
      </w:r>
    </w:p>
    <w:p w:rsidR="002F197B" w:rsidRDefault="002F197B" w:rsidP="002F197B">
      <w:pPr>
        <w:pStyle w:val="Listnumbered"/>
        <w:spacing w:line="256" w:lineRule="auto"/>
        <w:rPr>
          <w:rFonts w:eastAsiaTheme="majorEastAsia" w:cs="Calibri"/>
          <w:i/>
          <w:iCs/>
          <w:sz w:val="22"/>
          <w:szCs w:val="18"/>
        </w:rPr>
      </w:pPr>
    </w:p>
    <w:p w:rsidR="002F197B" w:rsidRPr="00195383" w:rsidRDefault="002F197B" w:rsidP="002F197B">
      <w:pPr>
        <w:pStyle w:val="Listnumbered"/>
        <w:spacing w:line="256" w:lineRule="auto"/>
        <w:rPr>
          <w:rFonts w:eastAsiaTheme="majorEastAsia" w:cs="Calibri"/>
          <w:iCs/>
          <w:sz w:val="22"/>
          <w:szCs w:val="18"/>
        </w:rPr>
      </w:pPr>
      <w:r w:rsidRPr="00195383">
        <w:rPr>
          <w:rFonts w:eastAsiaTheme="majorEastAsia" w:cs="Calibri"/>
          <w:iCs/>
          <w:sz w:val="22"/>
          <w:szCs w:val="18"/>
        </w:rPr>
        <w:t>3.2 Please include copies of newsletter articles, media releases, and other communications materials.</w:t>
      </w:r>
    </w:p>
    <w:p w:rsidR="002F197B" w:rsidRDefault="002F197B" w:rsidP="002F197B">
      <w:pPr>
        <w:spacing w:after="160" w:line="259" w:lineRule="auto"/>
        <w:rPr>
          <w:rFonts w:eastAsiaTheme="majorEastAsia" w:cs="Calibri"/>
          <w:b/>
          <w:bCs/>
          <w:iCs/>
          <w:sz w:val="28"/>
          <w:szCs w:val="20"/>
        </w:rPr>
      </w:pPr>
    </w:p>
    <w:p w:rsidR="00DB121F" w:rsidRDefault="00DB121F" w:rsidP="00DB121F">
      <w:pPr>
        <w:pStyle w:val="Listnumbered"/>
        <w:spacing w:line="256" w:lineRule="auto"/>
        <w:rPr>
          <w:rFonts w:eastAsiaTheme="majorEastAsia" w:cs="Calibri"/>
          <w:b/>
          <w:bCs/>
          <w:iCs/>
          <w:sz w:val="28"/>
          <w:szCs w:val="20"/>
        </w:rPr>
      </w:pPr>
      <w:r>
        <w:rPr>
          <w:rFonts w:eastAsiaTheme="majorEastAsia" w:cs="Calibri"/>
          <w:b/>
          <w:bCs/>
          <w:iCs/>
          <w:sz w:val="28"/>
          <w:szCs w:val="20"/>
        </w:rPr>
        <w:br w:type="page"/>
      </w:r>
    </w:p>
    <w:p w:rsidR="00F8429E" w:rsidRPr="00FF3983" w:rsidRDefault="00F8429E" w:rsidP="00FF3983">
      <w:pPr>
        <w:spacing w:line="256" w:lineRule="auto"/>
        <w:rPr>
          <w:rFonts w:eastAsiaTheme="majorEastAsia" w:cs="Calibri"/>
          <w:b/>
          <w:bCs/>
          <w:iCs/>
          <w:sz w:val="28"/>
          <w:szCs w:val="20"/>
        </w:rPr>
      </w:pPr>
      <w:r>
        <w:rPr>
          <w:rFonts w:eastAsiaTheme="majorEastAsia" w:cs="Calibri"/>
          <w:b/>
          <w:bCs/>
          <w:iCs/>
          <w:sz w:val="28"/>
          <w:szCs w:val="20"/>
        </w:rPr>
        <w:lastRenderedPageBreak/>
        <w:t xml:space="preserve">SECTION </w:t>
      </w:r>
      <w:r w:rsidR="002F197B">
        <w:rPr>
          <w:rFonts w:eastAsiaTheme="majorEastAsia" w:cs="Calibri"/>
          <w:b/>
          <w:bCs/>
          <w:iCs/>
          <w:sz w:val="28"/>
          <w:szCs w:val="20"/>
        </w:rPr>
        <w:t>4</w:t>
      </w:r>
      <w:r>
        <w:rPr>
          <w:rFonts w:eastAsiaTheme="majorEastAsia" w:cs="Calibri"/>
          <w:b/>
          <w:bCs/>
          <w:iCs/>
          <w:sz w:val="28"/>
          <w:szCs w:val="20"/>
        </w:rPr>
        <w:t xml:space="preserve">: </w:t>
      </w:r>
      <w:r w:rsidRPr="0054662F">
        <w:rPr>
          <w:rFonts w:eastAsiaTheme="majorEastAsia" w:cs="Calibri"/>
          <w:b/>
          <w:bCs/>
          <w:iCs/>
          <w:sz w:val="28"/>
          <w:szCs w:val="20"/>
        </w:rPr>
        <w:t>REPORT SUBMISSION</w:t>
      </w:r>
      <w:r>
        <w:rPr>
          <w:rFonts w:eastAsiaTheme="majorEastAsia" w:cs="Calibri"/>
          <w:b/>
          <w:bCs/>
          <w:iCs/>
          <w:sz w:val="28"/>
          <w:szCs w:val="20"/>
        </w:rPr>
        <w:t xml:space="preserve"> &amp; FEEDBACK</w:t>
      </w:r>
    </w:p>
    <w:p w:rsidR="00F8429E" w:rsidRPr="00DB121F" w:rsidRDefault="00F8429E" w:rsidP="00497F1F">
      <w:pPr>
        <w:rPr>
          <w:b/>
          <w:bCs/>
          <w:sz w:val="22"/>
          <w:lang w:eastAsia="en-AU"/>
        </w:rPr>
      </w:pPr>
      <w:r w:rsidRPr="00DB121F">
        <w:rPr>
          <w:b/>
          <w:bCs/>
          <w:sz w:val="22"/>
          <w:lang w:eastAsia="en-AU"/>
        </w:rPr>
        <w:t xml:space="preserve">I certify that that the information contained in this report is a true and accurate assessment of the project supported by the SA Drought Hub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F8429E" w:rsidTr="00403DE4">
        <w:trPr>
          <w:cnfStyle w:val="100000000000" w:firstRow="1" w:lastRow="0" w:firstColumn="0" w:lastColumn="0" w:oddVBand="0" w:evenVBand="0" w:oddHBand="0" w:evenHBand="0" w:firstRowFirstColumn="0" w:firstRowLastColumn="0" w:lastRowFirstColumn="0" w:lastRowLastColumn="0"/>
        </w:trPr>
        <w:tc>
          <w:tcPr>
            <w:tcW w:w="18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429E" w:rsidRPr="00403DE4" w:rsidRDefault="00F8429E" w:rsidP="00DF2B0A">
            <w:pPr>
              <w:rPr>
                <w:color w:val="auto"/>
                <w:lang w:eastAsia="en-AU"/>
              </w:rPr>
            </w:pPr>
            <w:r w:rsidRPr="00403DE4">
              <w:rPr>
                <w:color w:val="auto"/>
                <w:lang w:eastAsia="en-AU"/>
              </w:rPr>
              <w:t>Signed</w:t>
            </w:r>
          </w:p>
        </w:tc>
        <w:tc>
          <w:tcPr>
            <w:tcW w:w="71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F8429E" w:rsidRDefault="00F8429E" w:rsidP="00DF2B0A">
            <w:pPr>
              <w:rPr>
                <w:lang w:eastAsia="en-AU"/>
              </w:rPr>
            </w:pPr>
          </w:p>
          <w:p w:rsidR="00F8429E" w:rsidRPr="00403DE4" w:rsidRDefault="00F8429E" w:rsidP="00DF2B0A">
            <w:pPr>
              <w:rPr>
                <w:color w:val="auto"/>
                <w:lang w:eastAsia="en-AU"/>
              </w:rPr>
            </w:pPr>
          </w:p>
        </w:tc>
      </w:tr>
      <w:tr w:rsidR="00F8429E" w:rsidTr="00DB121F">
        <w:trPr>
          <w:cnfStyle w:val="000000100000" w:firstRow="0" w:lastRow="0" w:firstColumn="0" w:lastColumn="0" w:oddVBand="0" w:evenVBand="0" w:oddHBand="1" w:evenHBand="0" w:firstRowFirstColumn="0" w:firstRowLastColumn="0" w:lastRowFirstColumn="0" w:lastRowLastColumn="0"/>
          <w:trHeight w:val="300"/>
        </w:trPr>
        <w:tc>
          <w:tcPr>
            <w:tcW w:w="1838" w:type="dxa"/>
            <w:shd w:val="clear" w:color="auto" w:fill="auto"/>
          </w:tcPr>
          <w:p w:rsidR="00F8429E" w:rsidRPr="00403DE4" w:rsidRDefault="00F8429E" w:rsidP="00DF2B0A">
            <w:pPr>
              <w:rPr>
                <w:lang w:eastAsia="en-AU"/>
              </w:rPr>
            </w:pPr>
            <w:r w:rsidRPr="00403DE4">
              <w:rPr>
                <w:lang w:eastAsia="en-AU"/>
              </w:rPr>
              <w:t>Name</w:t>
            </w:r>
          </w:p>
        </w:tc>
        <w:tc>
          <w:tcPr>
            <w:tcW w:w="7178" w:type="dxa"/>
            <w:shd w:val="clear" w:color="auto" w:fill="auto"/>
          </w:tcPr>
          <w:p w:rsidR="00F8429E" w:rsidRPr="00403DE4" w:rsidRDefault="00F8429E" w:rsidP="00DF2B0A">
            <w:pPr>
              <w:rPr>
                <w:lang w:eastAsia="en-AU"/>
              </w:rPr>
            </w:pPr>
          </w:p>
        </w:tc>
      </w:tr>
      <w:tr w:rsidR="00DB121F" w:rsidTr="00DB121F">
        <w:trPr>
          <w:cnfStyle w:val="000000010000" w:firstRow="0" w:lastRow="0" w:firstColumn="0" w:lastColumn="0" w:oddVBand="0" w:evenVBand="0" w:oddHBand="0" w:evenHBand="1" w:firstRowFirstColumn="0" w:firstRowLastColumn="0" w:lastRowFirstColumn="0" w:lastRowLastColumn="0"/>
          <w:trHeight w:val="222"/>
        </w:trPr>
        <w:tc>
          <w:tcPr>
            <w:tcW w:w="1838" w:type="dxa"/>
            <w:shd w:val="clear" w:color="auto" w:fill="auto"/>
          </w:tcPr>
          <w:p w:rsidR="00DB121F" w:rsidRPr="00403DE4" w:rsidRDefault="00DB121F" w:rsidP="00DF2B0A">
            <w:pPr>
              <w:rPr>
                <w:lang w:eastAsia="en-AU"/>
              </w:rPr>
            </w:pPr>
            <w:proofErr w:type="spellStart"/>
            <w:r>
              <w:rPr>
                <w:lang w:eastAsia="en-AU"/>
              </w:rPr>
              <w:t>Organisation</w:t>
            </w:r>
            <w:proofErr w:type="spellEnd"/>
          </w:p>
        </w:tc>
        <w:tc>
          <w:tcPr>
            <w:tcW w:w="7178" w:type="dxa"/>
            <w:shd w:val="clear" w:color="auto" w:fill="auto"/>
          </w:tcPr>
          <w:p w:rsidR="00DB121F" w:rsidRPr="00403DE4" w:rsidRDefault="00DB121F" w:rsidP="00DF2B0A">
            <w:pPr>
              <w:rPr>
                <w:lang w:eastAsia="en-AU"/>
              </w:rPr>
            </w:pPr>
          </w:p>
        </w:tc>
      </w:tr>
      <w:tr w:rsidR="00F8429E" w:rsidTr="00DB121F">
        <w:trPr>
          <w:cnfStyle w:val="000000100000" w:firstRow="0" w:lastRow="0" w:firstColumn="0" w:lastColumn="0" w:oddVBand="0" w:evenVBand="0" w:oddHBand="1" w:evenHBand="0" w:firstRowFirstColumn="0" w:firstRowLastColumn="0" w:lastRowFirstColumn="0" w:lastRowLastColumn="0"/>
          <w:trHeight w:val="286"/>
        </w:trPr>
        <w:tc>
          <w:tcPr>
            <w:tcW w:w="1838" w:type="dxa"/>
            <w:shd w:val="clear" w:color="auto" w:fill="auto"/>
          </w:tcPr>
          <w:p w:rsidR="00F8429E" w:rsidRPr="00403DE4" w:rsidRDefault="00F8429E" w:rsidP="00DF2B0A">
            <w:pPr>
              <w:rPr>
                <w:lang w:eastAsia="en-AU"/>
              </w:rPr>
            </w:pPr>
            <w:r w:rsidRPr="00403DE4">
              <w:rPr>
                <w:lang w:eastAsia="en-AU"/>
              </w:rPr>
              <w:t>Date</w:t>
            </w:r>
          </w:p>
        </w:tc>
        <w:tc>
          <w:tcPr>
            <w:tcW w:w="7178" w:type="dxa"/>
            <w:shd w:val="clear" w:color="auto" w:fill="auto"/>
          </w:tcPr>
          <w:p w:rsidR="00F8429E" w:rsidRPr="00403DE4" w:rsidRDefault="00F8429E" w:rsidP="00DF2B0A">
            <w:pPr>
              <w:rPr>
                <w:lang w:eastAsia="en-AU"/>
              </w:rPr>
            </w:pPr>
          </w:p>
        </w:tc>
      </w:tr>
    </w:tbl>
    <w:p w:rsidR="00F8429E" w:rsidRDefault="00F8429E" w:rsidP="00DF2B0A">
      <w:pPr>
        <w:rPr>
          <w:b/>
          <w:bCs/>
          <w:lang w:eastAsia="en-AU"/>
        </w:rPr>
      </w:pPr>
    </w:p>
    <w:p w:rsidR="00F8429E" w:rsidRDefault="00F8429E" w:rsidP="008F6D8F">
      <w:pPr>
        <w:pStyle w:val="NoSpacing"/>
        <w:rPr>
          <w:lang w:eastAsia="en-AU"/>
        </w:rPr>
      </w:pPr>
    </w:p>
    <w:p w:rsidR="00F8429E" w:rsidRPr="00760588" w:rsidRDefault="00F8429E" w:rsidP="00DF2B0A">
      <w:pPr>
        <w:rPr>
          <w:b/>
          <w:iCs/>
          <w:sz w:val="28"/>
          <w:szCs w:val="24"/>
          <w:lang w:eastAsia="en-AU"/>
        </w:rPr>
      </w:pPr>
      <w:r w:rsidRPr="00760588">
        <w:rPr>
          <w:b/>
          <w:iCs/>
          <w:sz w:val="28"/>
          <w:szCs w:val="24"/>
          <w:lang w:eastAsia="en-AU"/>
        </w:rPr>
        <w:t>FEEDBACK</w:t>
      </w:r>
    </w:p>
    <w:p w:rsidR="00F8429E" w:rsidRPr="00DB121F" w:rsidRDefault="00F8429E" w:rsidP="00760588">
      <w:pPr>
        <w:rPr>
          <w:rFonts w:asciiTheme="minorHAnsi" w:hAnsiTheme="minorHAnsi" w:cstheme="minorHAnsi"/>
          <w:b/>
          <w:bCs/>
          <w:sz w:val="22"/>
          <w:lang w:eastAsia="en-AU"/>
        </w:rPr>
      </w:pPr>
      <w:r w:rsidRPr="00DB121F">
        <w:rPr>
          <w:rFonts w:asciiTheme="minorHAnsi" w:hAnsiTheme="minorHAnsi" w:cstheme="minorHAnsi"/>
          <w:b/>
          <w:color w:val="000000"/>
          <w:sz w:val="22"/>
          <w:shd w:val="clear" w:color="auto" w:fill="FFFFFF"/>
        </w:rPr>
        <w:t>Before you submit your report, we would love your feedback to assist us in continuing to improve the work of the SA Drought Hub.</w:t>
      </w:r>
      <w:r w:rsidRPr="00DB121F">
        <w:rPr>
          <w:rFonts w:asciiTheme="minorHAnsi" w:hAnsiTheme="minorHAnsi" w:cstheme="minorHAnsi"/>
          <w:b/>
          <w:bCs/>
          <w:sz w:val="22"/>
          <w:lang w:eastAsia="en-AU"/>
        </w:rPr>
        <w:t xml:space="preserve"> </w:t>
      </w:r>
    </w:p>
    <w:p w:rsidR="00F8429E" w:rsidRDefault="00F8429E" w:rsidP="00A6604A">
      <w:pPr>
        <w:pStyle w:val="NoSpacing"/>
        <w:rPr>
          <w:lang w:eastAsia="en-AU"/>
        </w:rPr>
      </w:pPr>
    </w:p>
    <w:p w:rsidR="00F8429E" w:rsidRPr="00DB121F" w:rsidRDefault="002F197B" w:rsidP="00760588">
      <w:pPr>
        <w:rPr>
          <w:b/>
          <w:bCs/>
          <w:i/>
          <w:sz w:val="22"/>
          <w:lang w:eastAsia="en-AU"/>
        </w:rPr>
      </w:pPr>
      <w:r>
        <w:rPr>
          <w:b/>
          <w:bCs/>
          <w:i/>
          <w:sz w:val="22"/>
          <w:lang w:eastAsia="en-AU"/>
        </w:rPr>
        <w:t>4</w:t>
      </w:r>
      <w:r w:rsidR="00F8429E" w:rsidRPr="00DB121F">
        <w:rPr>
          <w:b/>
          <w:bCs/>
          <w:i/>
          <w:sz w:val="22"/>
          <w:lang w:eastAsia="en-AU"/>
        </w:rPr>
        <w:t>.1</w:t>
      </w:r>
      <w:r w:rsidR="00DB121F">
        <w:rPr>
          <w:b/>
          <w:bCs/>
          <w:i/>
          <w:sz w:val="22"/>
          <w:lang w:eastAsia="en-AU"/>
        </w:rPr>
        <w:tab/>
        <w:t xml:space="preserve"> </w:t>
      </w:r>
      <w:r w:rsidR="00F8429E" w:rsidRPr="00DB121F">
        <w:rPr>
          <w:b/>
          <w:bCs/>
          <w:i/>
          <w:sz w:val="22"/>
          <w:lang w:eastAsia="en-AU"/>
        </w:rPr>
        <w:t>How difficult was it to complete this report?</w:t>
      </w:r>
    </w:p>
    <w:p w:rsidR="00F8429E" w:rsidRPr="00760588" w:rsidRDefault="000F233F" w:rsidP="00760588">
      <w:pPr>
        <w:rPr>
          <w:b/>
          <w:bCs/>
          <w:sz w:val="18"/>
          <w:lang w:eastAsia="en-AU"/>
        </w:rPr>
      </w:pPr>
      <w:sdt>
        <w:sdtPr>
          <w:rPr>
            <w:b/>
            <w:bCs/>
            <w:sz w:val="18"/>
            <w:lang w:eastAsia="en-AU"/>
          </w:rPr>
          <w:id w:val="-1739862246"/>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Very easy</w:t>
      </w:r>
      <w:r w:rsidR="00F8429E" w:rsidRPr="00760588">
        <w:rPr>
          <w:b/>
          <w:bCs/>
          <w:sz w:val="18"/>
          <w:lang w:eastAsia="en-AU"/>
        </w:rPr>
        <w:tab/>
      </w:r>
      <w:sdt>
        <w:sdtPr>
          <w:rPr>
            <w:b/>
            <w:bCs/>
            <w:sz w:val="18"/>
            <w:lang w:eastAsia="en-AU"/>
          </w:rPr>
          <w:id w:val="-185600610"/>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Easy</w:t>
      </w:r>
      <w:r w:rsidR="00F8429E" w:rsidRPr="00760588">
        <w:rPr>
          <w:b/>
          <w:bCs/>
          <w:sz w:val="18"/>
          <w:lang w:eastAsia="en-AU"/>
        </w:rPr>
        <w:tab/>
      </w:r>
      <w:r w:rsidR="00F8429E" w:rsidRPr="00760588">
        <w:rPr>
          <w:b/>
          <w:bCs/>
          <w:sz w:val="18"/>
          <w:lang w:eastAsia="en-AU"/>
        </w:rPr>
        <w:tab/>
      </w:r>
      <w:sdt>
        <w:sdtPr>
          <w:rPr>
            <w:b/>
            <w:bCs/>
            <w:sz w:val="18"/>
            <w:lang w:eastAsia="en-AU"/>
          </w:rPr>
          <w:id w:val="641934902"/>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Neutral</w:t>
      </w:r>
      <w:r w:rsidR="00F8429E" w:rsidRPr="00760588">
        <w:rPr>
          <w:b/>
          <w:bCs/>
          <w:sz w:val="18"/>
          <w:lang w:eastAsia="en-AU"/>
        </w:rPr>
        <w:tab/>
      </w:r>
      <w:sdt>
        <w:sdtPr>
          <w:rPr>
            <w:b/>
            <w:bCs/>
            <w:sz w:val="18"/>
            <w:lang w:eastAsia="en-AU"/>
          </w:rPr>
          <w:id w:val="969172189"/>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Difficult </w:t>
      </w:r>
      <w:r w:rsidR="00F8429E" w:rsidRPr="00760588">
        <w:rPr>
          <w:b/>
          <w:bCs/>
          <w:sz w:val="18"/>
          <w:lang w:eastAsia="en-AU"/>
        </w:rPr>
        <w:tab/>
      </w:r>
      <w:sdt>
        <w:sdtPr>
          <w:rPr>
            <w:b/>
            <w:bCs/>
            <w:sz w:val="18"/>
            <w:lang w:eastAsia="en-AU"/>
          </w:rPr>
          <w:id w:val="284315955"/>
          <w14:checkbox>
            <w14:checked w14:val="0"/>
            <w14:checkedState w14:val="2612" w14:font="MS Gothic"/>
            <w14:uncheckedState w14:val="2610" w14:font="MS Gothic"/>
          </w14:checkbox>
        </w:sdtPr>
        <w:sdtEndPr/>
        <w:sdtContent>
          <w:r w:rsidR="00F8429E" w:rsidRPr="00760588">
            <w:rPr>
              <w:rFonts w:ascii="MS Gothic" w:eastAsia="MS Gothic" w:hAnsi="MS Gothic" w:hint="eastAsia"/>
              <w:b/>
              <w:bCs/>
              <w:sz w:val="18"/>
              <w:lang w:eastAsia="en-AU"/>
            </w:rPr>
            <w:t>☐</w:t>
          </w:r>
        </w:sdtContent>
      </w:sdt>
      <w:r w:rsidR="00F8429E" w:rsidRPr="00760588">
        <w:rPr>
          <w:b/>
          <w:bCs/>
          <w:sz w:val="18"/>
          <w:lang w:eastAsia="en-AU"/>
        </w:rPr>
        <w:t xml:space="preserve">  Very Difficult</w:t>
      </w:r>
    </w:p>
    <w:p w:rsidR="00F8429E" w:rsidRPr="00760588" w:rsidRDefault="00F8429E" w:rsidP="008F6D8F">
      <w:pPr>
        <w:pStyle w:val="NoSpacing"/>
        <w:rPr>
          <w:lang w:eastAsia="en-AU"/>
        </w:rPr>
      </w:pPr>
    </w:p>
    <w:p w:rsidR="00F8429E" w:rsidRPr="00DB121F" w:rsidRDefault="002F197B" w:rsidP="00CB4F6B">
      <w:pPr>
        <w:spacing w:after="160" w:line="259" w:lineRule="auto"/>
        <w:rPr>
          <w:rStyle w:val="Strong"/>
          <w:i/>
          <w:sz w:val="22"/>
        </w:rPr>
      </w:pPr>
      <w:r>
        <w:rPr>
          <w:rStyle w:val="Strong"/>
          <w:i/>
          <w:sz w:val="22"/>
        </w:rPr>
        <w:t>4</w:t>
      </w:r>
      <w:r w:rsidR="00F8429E" w:rsidRPr="00DB121F">
        <w:rPr>
          <w:rStyle w:val="Strong"/>
          <w:i/>
          <w:sz w:val="22"/>
        </w:rPr>
        <w:t>.2</w:t>
      </w:r>
      <w:r w:rsidR="00DB121F">
        <w:rPr>
          <w:rStyle w:val="Strong"/>
          <w:i/>
          <w:sz w:val="22"/>
        </w:rPr>
        <w:tab/>
      </w:r>
      <w:r w:rsidR="00F8429E" w:rsidRPr="00DB121F">
        <w:rPr>
          <w:rStyle w:val="Strong"/>
          <w:i/>
          <w:sz w:val="22"/>
        </w:rPr>
        <w:t>What is your level of awareness of the SA Drought Hub and its intent/objectives?</w:t>
      </w:r>
    </w:p>
    <w:p w:rsidR="00F8429E" w:rsidRPr="00195383" w:rsidRDefault="000F233F" w:rsidP="00CB4F6B">
      <w:pPr>
        <w:spacing w:after="160" w:line="259" w:lineRule="auto"/>
        <w:rPr>
          <w:rStyle w:val="Strong"/>
          <w:rFonts w:asciiTheme="minorHAnsi" w:hAnsiTheme="minorHAnsi" w:cstheme="minorHAnsi"/>
          <w:b w:val="0"/>
          <w:bCs w:val="0"/>
          <w:sz w:val="18"/>
        </w:rPr>
      </w:pPr>
      <w:sdt>
        <w:sdtPr>
          <w:rPr>
            <w:rFonts w:asciiTheme="minorHAnsi" w:hAnsiTheme="minorHAnsi" w:cstheme="minorHAnsi"/>
            <w:b/>
            <w:bCs/>
            <w:sz w:val="16"/>
            <w:lang w:eastAsia="en-AU"/>
          </w:rPr>
          <w:id w:val="-1028559298"/>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b/>
          <w:sz w:val="18"/>
        </w:rPr>
        <w:t>Not at all aware</w:t>
      </w:r>
      <w:r w:rsidR="00F8429E">
        <w:rPr>
          <w:rFonts w:asciiTheme="minorHAnsi" w:hAnsiTheme="minorHAnsi" w:cstheme="minorHAnsi"/>
          <w:b/>
          <w:sz w:val="18"/>
        </w:rPr>
        <w:tab/>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863736978"/>
          <w14:checkbox>
            <w14:checked w14:val="0"/>
            <w14:checkedState w14:val="2612" w14:font="MS Gothic"/>
            <w14:uncheckedState w14:val="2610" w14:font="MS Gothic"/>
          </w14:checkbox>
        </w:sdtPr>
        <w:sdtEndPr/>
        <w:sdtContent>
          <w:r w:rsidR="00F8429E">
            <w:rPr>
              <w:rFonts w:ascii="MS Gothic" w:eastAsia="MS Gothic" w:hAnsi="MS Gothic" w:cstheme="minorHAnsi" w:hint="eastAsia"/>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b/>
          <w:sz w:val="18"/>
        </w:rPr>
        <w:t>Slightly aware</w:t>
      </w:r>
      <w:r w:rsidR="00F8429E" w:rsidRPr="00195383">
        <w:rPr>
          <w:rFonts w:asciiTheme="minorHAnsi" w:hAnsiTheme="minorHAnsi" w:cstheme="minorHAnsi"/>
          <w:b/>
          <w:sz w:val="18"/>
        </w:rPr>
        <w:tab/>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120986799"/>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Somewhat aware</w:t>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222242357"/>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Moderately aware</w:t>
      </w:r>
      <w:r w:rsidR="00F8429E" w:rsidRPr="00195383">
        <w:rPr>
          <w:rFonts w:asciiTheme="minorHAnsi" w:hAnsiTheme="minorHAnsi" w:cstheme="minorHAnsi"/>
          <w:sz w:val="18"/>
        </w:rPr>
        <w:tab/>
      </w:r>
      <w:sdt>
        <w:sdtPr>
          <w:rPr>
            <w:rFonts w:asciiTheme="minorHAnsi" w:hAnsiTheme="minorHAnsi" w:cstheme="minorHAnsi"/>
            <w:b/>
            <w:bCs/>
            <w:sz w:val="16"/>
            <w:lang w:eastAsia="en-AU"/>
          </w:rPr>
          <w:id w:val="-11451504"/>
          <w14:checkbox>
            <w14:checked w14:val="0"/>
            <w14:checkedState w14:val="2612" w14:font="MS Gothic"/>
            <w14:uncheckedState w14:val="2610" w14:font="MS Gothic"/>
          </w14:checkbox>
        </w:sdtPr>
        <w:sdtEndPr/>
        <w:sdtContent>
          <w:r w:rsidR="00F8429E" w:rsidRPr="00195383">
            <w:rPr>
              <w:rFonts w:ascii="Segoe UI Symbol" w:eastAsia="MS Gothic" w:hAnsi="Segoe UI Symbol" w:cs="Segoe UI Symbol"/>
              <w:b/>
              <w:bCs/>
              <w:sz w:val="16"/>
              <w:lang w:eastAsia="en-AU"/>
            </w:rPr>
            <w:t>☐</w:t>
          </w:r>
        </w:sdtContent>
      </w:sdt>
      <w:r w:rsidR="00F8429E" w:rsidRPr="00195383">
        <w:rPr>
          <w:rFonts w:asciiTheme="minorHAnsi" w:hAnsiTheme="minorHAnsi" w:cstheme="minorHAnsi"/>
          <w:b/>
          <w:bCs/>
          <w:sz w:val="16"/>
          <w:lang w:eastAsia="en-AU"/>
        </w:rPr>
        <w:t xml:space="preserve">  </w:t>
      </w:r>
      <w:r w:rsidR="00F8429E" w:rsidRPr="00195383">
        <w:rPr>
          <w:rFonts w:asciiTheme="minorHAnsi" w:hAnsiTheme="minorHAnsi" w:cstheme="minorHAnsi"/>
          <w:sz w:val="18"/>
        </w:rPr>
        <w:t xml:space="preserve"> </w:t>
      </w:r>
      <w:r w:rsidR="00F8429E" w:rsidRPr="00195383">
        <w:rPr>
          <w:rFonts w:asciiTheme="minorHAnsi" w:hAnsiTheme="minorHAnsi" w:cstheme="minorHAnsi"/>
          <w:b/>
          <w:sz w:val="18"/>
        </w:rPr>
        <w:t>Extremely aware</w:t>
      </w:r>
    </w:p>
    <w:p w:rsidR="00F8429E" w:rsidRPr="00DB121F" w:rsidRDefault="002F197B" w:rsidP="00832BAA">
      <w:pPr>
        <w:ind w:left="720" w:hanging="720"/>
        <w:rPr>
          <w:rFonts w:asciiTheme="minorHAnsi" w:hAnsiTheme="minorHAnsi" w:cstheme="minorHAnsi"/>
          <w:b/>
          <w:bCs/>
          <w:i/>
          <w:sz w:val="22"/>
          <w:lang w:eastAsia="en-AU"/>
        </w:rPr>
      </w:pPr>
      <w:r>
        <w:rPr>
          <w:rFonts w:asciiTheme="minorHAnsi" w:hAnsiTheme="minorHAnsi" w:cstheme="minorHAnsi"/>
          <w:b/>
          <w:bCs/>
          <w:i/>
          <w:sz w:val="22"/>
          <w:shd w:val="clear" w:color="auto" w:fill="FFFFFF"/>
        </w:rPr>
        <w:t>4</w:t>
      </w:r>
      <w:r w:rsidR="00DB121F" w:rsidRPr="00DB121F">
        <w:rPr>
          <w:rFonts w:asciiTheme="minorHAnsi" w:hAnsiTheme="minorHAnsi" w:cstheme="minorHAnsi"/>
          <w:b/>
          <w:bCs/>
          <w:i/>
          <w:sz w:val="22"/>
          <w:shd w:val="clear" w:color="auto" w:fill="FFFFFF"/>
        </w:rPr>
        <w:t>.</w:t>
      </w:r>
      <w:r w:rsidR="00DB121F">
        <w:rPr>
          <w:rFonts w:asciiTheme="minorHAnsi" w:hAnsiTheme="minorHAnsi" w:cstheme="minorHAnsi"/>
          <w:b/>
          <w:bCs/>
          <w:i/>
          <w:sz w:val="22"/>
          <w:shd w:val="clear" w:color="auto" w:fill="FFFFFF"/>
        </w:rPr>
        <w:t>3</w:t>
      </w:r>
      <w:r w:rsidR="00DB121F">
        <w:rPr>
          <w:rFonts w:asciiTheme="minorHAnsi" w:hAnsiTheme="minorHAnsi" w:cstheme="minorHAnsi"/>
          <w:b/>
          <w:bCs/>
          <w:i/>
          <w:sz w:val="22"/>
          <w:shd w:val="clear" w:color="auto" w:fill="FFFFFF"/>
        </w:rPr>
        <w:tab/>
      </w:r>
      <w:r w:rsidR="00F8429E" w:rsidRPr="00DB121F">
        <w:rPr>
          <w:rFonts w:asciiTheme="minorHAnsi" w:hAnsiTheme="minorHAnsi" w:cstheme="minorHAnsi"/>
          <w:b/>
          <w:bCs/>
          <w:i/>
          <w:sz w:val="22"/>
          <w:shd w:val="clear" w:color="auto" w:fill="FFFFFF"/>
        </w:rPr>
        <w:t xml:space="preserve">Is there any feedback you would like to give to the SA Drought Hub to improve our administration or any needs your region has for future projects that you </w:t>
      </w:r>
      <w:bookmarkStart w:id="1" w:name="_GoBack"/>
      <w:bookmarkEnd w:id="1"/>
      <w:r w:rsidR="00F8429E" w:rsidRPr="00DB121F">
        <w:rPr>
          <w:rFonts w:asciiTheme="minorHAnsi" w:hAnsiTheme="minorHAnsi" w:cstheme="minorHAnsi"/>
          <w:b/>
          <w:bCs/>
          <w:i/>
          <w:sz w:val="22"/>
          <w:shd w:val="clear" w:color="auto" w:fill="FFFFFF"/>
        </w:rPr>
        <w:t>would like us to know more about?</w:t>
      </w:r>
    </w:p>
    <w:tbl>
      <w:tblPr>
        <w:tblStyle w:val="TableGridLight"/>
        <w:tblW w:w="0" w:type="auto"/>
        <w:tblLook w:val="04A0" w:firstRow="1" w:lastRow="0" w:firstColumn="1" w:lastColumn="0" w:noHBand="0" w:noVBand="1"/>
      </w:tblPr>
      <w:tblGrid>
        <w:gridCol w:w="14842"/>
      </w:tblGrid>
      <w:tr w:rsidR="00F8429E" w:rsidTr="00DB121F">
        <w:trPr>
          <w:trHeight w:val="1123"/>
        </w:trPr>
        <w:tc>
          <w:tcPr>
            <w:tcW w:w="14852" w:type="dxa"/>
          </w:tcPr>
          <w:p w:rsidR="00F8429E" w:rsidRDefault="00F8429E" w:rsidP="00F30524">
            <w:pPr>
              <w:rPr>
                <w:b/>
                <w:bCs/>
                <w:lang w:eastAsia="en-AU"/>
              </w:rPr>
            </w:pPr>
          </w:p>
        </w:tc>
      </w:tr>
    </w:tbl>
    <w:p w:rsidR="00F8429E" w:rsidRDefault="00F8429E" w:rsidP="00DF2B0A">
      <w:pPr>
        <w:rPr>
          <w:i/>
          <w:iCs/>
          <w:szCs w:val="24"/>
          <w:lang w:eastAsia="en-AU"/>
        </w:rPr>
      </w:pPr>
    </w:p>
    <w:p w:rsidR="00F8429E" w:rsidRDefault="00F8429E" w:rsidP="00DF2B0A">
      <w:pPr>
        <w:rPr>
          <w:i/>
          <w:iCs/>
          <w:szCs w:val="24"/>
          <w:lang w:eastAsia="en-AU"/>
        </w:rPr>
        <w:sectPr w:rsidR="00F8429E" w:rsidSect="00DE1072">
          <w:headerReference w:type="default" r:id="rId17"/>
          <w:footerReference w:type="default" r:id="rId18"/>
          <w:pgSz w:w="16838" w:h="11906" w:orient="landscape"/>
          <w:pgMar w:top="1134" w:right="993" w:bottom="568" w:left="993" w:header="708" w:footer="311" w:gutter="0"/>
          <w:cols w:space="708"/>
          <w:docGrid w:linePitch="360"/>
        </w:sectPr>
      </w:pPr>
    </w:p>
    <w:p w:rsidR="00F8429E" w:rsidRPr="00760588" w:rsidRDefault="00F8429E" w:rsidP="00DF2B0A">
      <w:pPr>
        <w:rPr>
          <w:i/>
          <w:iCs/>
          <w:szCs w:val="24"/>
          <w:lang w:eastAsia="en-AU"/>
        </w:rPr>
      </w:pPr>
    </w:p>
    <w:sectPr w:rsidR="00F8429E" w:rsidRPr="00760588" w:rsidSect="00F8429E">
      <w:headerReference w:type="default" r:id="rId19"/>
      <w:footerReference w:type="default" r:id="rId20"/>
      <w:type w:val="continuous"/>
      <w:pgSz w:w="16838" w:h="11906" w:orient="landscape"/>
      <w:pgMar w:top="1134" w:right="993" w:bottom="568" w:left="993" w:header="708" w:footer="3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F26" w16cex:dateUtc="2022-11-04T03:54:00Z"/>
  <w16cex:commentExtensible w16cex:durableId="270F9F9F" w16cex:dateUtc="2022-11-04T0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3F" w:rsidRDefault="000F233F" w:rsidP="007A1B76">
      <w:pPr>
        <w:spacing w:after="0" w:line="240" w:lineRule="auto"/>
      </w:pPr>
      <w:r>
        <w:separator/>
      </w:r>
    </w:p>
  </w:endnote>
  <w:endnote w:type="continuationSeparator" w:id="0">
    <w:p w:rsidR="000F233F" w:rsidRDefault="000F233F" w:rsidP="007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47950"/>
      <w:docPartObj>
        <w:docPartGallery w:val="Page Numbers (Bottom of Page)"/>
        <w:docPartUnique/>
      </w:docPartObj>
    </w:sdtPr>
    <w:sdtEndPr>
      <w:rPr>
        <w:noProof/>
      </w:rPr>
    </w:sdtEndPr>
    <w:sdtContent>
      <w:p w:rsidR="002A53B1" w:rsidRDefault="008D183C" w:rsidP="00DE1072">
        <w:pPr>
          <w:pStyle w:val="Footer"/>
          <w:tabs>
            <w:tab w:val="left" w:pos="142"/>
          </w:tabs>
        </w:pPr>
        <w:fldSimple w:instr=" FILENAME \* MERGEFORMAT ">
          <w:r>
            <w:rPr>
              <w:noProof/>
            </w:rPr>
            <w:t>SA Drought Hub Sponsorship Report</w:t>
          </w:r>
        </w:fldSimple>
        <w:r w:rsidR="002A53B1">
          <w:tab/>
        </w:r>
        <w:r w:rsidR="002A53B1">
          <w:tab/>
          <w:t xml:space="preserve">Page | </w:t>
        </w:r>
        <w:r w:rsidR="002A53B1">
          <w:fldChar w:fldCharType="begin"/>
        </w:r>
        <w:r w:rsidR="002A53B1">
          <w:instrText xml:space="preserve"> PAGE   \* MERGEFORMAT </w:instrText>
        </w:r>
        <w:r w:rsidR="002A53B1">
          <w:fldChar w:fldCharType="separate"/>
        </w:r>
        <w:r w:rsidR="002A53B1">
          <w:rPr>
            <w:noProof/>
          </w:rPr>
          <w:t>2</w:t>
        </w:r>
        <w:r w:rsidR="002A53B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9E" w:rsidRDefault="008D183C">
    <w:pPr>
      <w:pStyle w:val="Footer"/>
    </w:pPr>
    <w:r>
      <w:rPr>
        <w:noProof/>
      </w:rPr>
      <w:fldChar w:fldCharType="begin"/>
    </w:r>
    <w:r>
      <w:rPr>
        <w:noProof/>
      </w:rPr>
      <w:instrText xml:space="preserve"> FILENAME \* MERGEFORMAT </w:instrText>
    </w:r>
    <w:r>
      <w:rPr>
        <w:noProof/>
      </w:rPr>
      <w:fldChar w:fldCharType="separate"/>
    </w:r>
    <w:r>
      <w:rPr>
        <w:noProof/>
      </w:rPr>
      <w:t>SA Drought Hub Sponsorship Report</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679373"/>
      <w:docPartObj>
        <w:docPartGallery w:val="Page Numbers (Bottom of Page)"/>
        <w:docPartUnique/>
      </w:docPartObj>
    </w:sdtPr>
    <w:sdtEndPr>
      <w:rPr>
        <w:noProof/>
      </w:rPr>
    </w:sdtEndPr>
    <w:sdtContent>
      <w:p w:rsidR="00DE1072" w:rsidRDefault="001E281D" w:rsidP="00DE1072">
        <w:pPr>
          <w:pStyle w:val="Footer"/>
          <w:tabs>
            <w:tab w:val="left" w:pos="142"/>
          </w:tabs>
        </w:pPr>
        <w:r>
          <w:rPr>
            <w:noProof/>
          </w:rPr>
          <w:t>SA Drought Hub - Progress Report Template - Dec 2022 - FINAL</w:t>
        </w:r>
        <w:r w:rsidR="00DE1072">
          <w:tab/>
        </w:r>
        <w:r w:rsidR="00DE1072">
          <w:tab/>
        </w:r>
        <w:r w:rsidR="00DE1072">
          <w:tab/>
        </w:r>
        <w:r w:rsidR="00DE1072">
          <w:tab/>
        </w:r>
        <w:r w:rsidR="00DE1072">
          <w:tab/>
        </w:r>
        <w:r w:rsidR="00DE1072">
          <w:tab/>
        </w:r>
        <w:r w:rsidR="00DE1072">
          <w:tab/>
        </w:r>
        <w:r w:rsidR="00DE1072">
          <w:tab/>
        </w:r>
        <w:r w:rsidR="00DE1072">
          <w:tab/>
          <w:t xml:space="preserve">Page | </w:t>
        </w:r>
        <w:r w:rsidR="00DE1072">
          <w:fldChar w:fldCharType="begin"/>
        </w:r>
        <w:r w:rsidR="00DE1072">
          <w:instrText xml:space="preserve"> PAGE   \* MERGEFORMAT </w:instrText>
        </w:r>
        <w:r w:rsidR="00DE1072">
          <w:fldChar w:fldCharType="separate"/>
        </w:r>
        <w:r w:rsidR="00DE1072">
          <w:rPr>
            <w:noProof/>
          </w:rPr>
          <w:t>2</w:t>
        </w:r>
        <w:r w:rsidR="00DE1072">
          <w:rPr>
            <w:noProof/>
          </w:rPr>
          <w:fldChar w:fldCharType="end"/>
        </w:r>
      </w:p>
    </w:sdtContent>
  </w:sdt>
  <w:p w:rsidR="00DE1072" w:rsidRDefault="00DE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3F" w:rsidRDefault="000F233F" w:rsidP="007A1B76">
      <w:pPr>
        <w:spacing w:after="0" w:line="240" w:lineRule="auto"/>
      </w:pPr>
      <w:r>
        <w:separator/>
      </w:r>
    </w:p>
  </w:footnote>
  <w:footnote w:type="continuationSeparator" w:id="0">
    <w:p w:rsidR="000F233F" w:rsidRDefault="000F233F" w:rsidP="007A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29E" w:rsidRDefault="00F84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72" w:rsidRDefault="00DE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9A31A2"/>
    <w:multiLevelType w:val="multilevel"/>
    <w:tmpl w:val="A004518A"/>
    <w:lvl w:ilvl="0">
      <w:start w:val="1"/>
      <w:numFmt w:val="decimal"/>
      <w:pStyle w:val="Heading1"/>
      <w:lvlText w:val="%1"/>
      <w:lvlJc w:val="left"/>
      <w:pPr>
        <w:ind w:left="360" w:hanging="360"/>
      </w:pPr>
      <w:rPr>
        <w:rFonts w:ascii="Segoe UI" w:hAnsi="Segoe UI" w:cs="Times New Roman" w:hint="default"/>
        <w:b/>
        <w:i w:val="0"/>
        <w:sz w:val="36"/>
        <w:szCs w:val="9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09F80E03"/>
    <w:multiLevelType w:val="multilevel"/>
    <w:tmpl w:val="57AA90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FCE0AC1"/>
    <w:multiLevelType w:val="hybridMultilevel"/>
    <w:tmpl w:val="88BE67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1">
    <w:nsid w:val="16561C0D"/>
    <w:multiLevelType w:val="multilevel"/>
    <w:tmpl w:val="9378E9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1">
    <w:nsid w:val="177E67C5"/>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1">
    <w:nsid w:val="1AA13D2D"/>
    <w:multiLevelType w:val="multilevel"/>
    <w:tmpl w:val="F2D8D162"/>
    <w:styleLink w:val="Listnumberedmultilevel"/>
    <w:lvl w:ilvl="0">
      <w:start w:val="1"/>
      <w:numFmt w:val="decimal"/>
      <w:lvlText w:val="%1."/>
      <w:lvlJc w:val="left"/>
      <w:pPr>
        <w:ind w:left="340" w:hanging="340"/>
      </w:pPr>
      <w:rPr>
        <w:rFonts w:ascii="Segoe UI" w:hAnsi="Segoe UI" w:cs="Times New Roman" w:hint="default"/>
        <w:b w:val="0"/>
        <w:i w:val="0"/>
        <w:sz w:val="19"/>
      </w:rPr>
    </w:lvl>
    <w:lvl w:ilvl="1">
      <w:start w:val="1"/>
      <w:numFmt w:val="lowerLetter"/>
      <w:lvlText w:val="%2."/>
      <w:lvlJc w:val="left"/>
      <w:pPr>
        <w:ind w:left="680" w:hanging="340"/>
      </w:pPr>
      <w:rPr>
        <w:rFonts w:ascii="Segoe UI" w:hAnsi="Segoe UI" w:cs="Times New Roman" w:hint="default"/>
        <w:sz w:val="20"/>
      </w:rPr>
    </w:lvl>
    <w:lvl w:ilvl="2">
      <w:start w:val="1"/>
      <w:numFmt w:val="lowerRoman"/>
      <w:lvlText w:val="%3."/>
      <w:lvlJc w:val="left"/>
      <w:pPr>
        <w:ind w:left="1021" w:hanging="341"/>
      </w:pPr>
      <w:rPr>
        <w:rFonts w:ascii="Segoe UI" w:hAnsi="Segoe UI" w:cs="Times New Roman" w:hint="default"/>
        <w:sz w:val="19"/>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1">
    <w:nsid w:val="2D030E23"/>
    <w:multiLevelType w:val="hybridMultilevel"/>
    <w:tmpl w:val="1E0E6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30BF4AFC"/>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1">
    <w:nsid w:val="37D4763F"/>
    <w:multiLevelType w:val="hybridMultilevel"/>
    <w:tmpl w:val="5546E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39D1413D"/>
    <w:multiLevelType w:val="multilevel"/>
    <w:tmpl w:val="CB6ED078"/>
    <w:lvl w:ilvl="0">
      <w:start w:val="1"/>
      <w:numFmt w:val="bullet"/>
      <w:pStyle w:val="TableNBullet"/>
      <w:lvlText w:val=""/>
      <w:lvlJc w:val="left"/>
      <w:pPr>
        <w:ind w:left="227" w:hanging="227"/>
      </w:pPr>
      <w:rPr>
        <w:rFonts w:ascii="Symbol" w:hAnsi="Symbol" w:hint="default"/>
        <w:color w:val="auto"/>
        <w:position w:val="4"/>
        <w:sz w:val="16"/>
      </w:rPr>
    </w:lvl>
    <w:lvl w:ilvl="1">
      <w:start w:val="1"/>
      <w:numFmt w:val="bullet"/>
      <w:lvlText w:val=""/>
      <w:lvlJc w:val="left"/>
      <w:pPr>
        <w:ind w:left="510" w:hanging="226"/>
      </w:pPr>
      <w:rPr>
        <w:rFonts w:ascii="Symbol" w:hAnsi="Symbol" w:hint="default"/>
        <w:color w:val="auto"/>
        <w:position w:val="4"/>
        <w:sz w:val="16"/>
      </w:rPr>
    </w:lvl>
    <w:lvl w:ilvl="2">
      <w:start w:val="1"/>
      <w:numFmt w:val="bullet"/>
      <w:lvlText w:val=""/>
      <w:lvlJc w:val="left"/>
      <w:pPr>
        <w:ind w:left="794" w:hanging="227"/>
      </w:pPr>
      <w:rPr>
        <w:rFonts w:ascii="Symbol" w:hAnsi="Symbol" w:hint="default"/>
        <w:color w:val="auto"/>
        <w:position w:val="4"/>
        <w:sz w:val="16"/>
      </w:rPr>
    </w:lvl>
    <w:lvl w:ilvl="3">
      <w:start w:val="1"/>
      <w:numFmt w:val="bullet"/>
      <w:lvlText w:val=""/>
      <w:lvlJc w:val="left"/>
      <w:pPr>
        <w:ind w:left="680" w:hanging="170"/>
      </w:pPr>
      <w:rPr>
        <w:rFonts w:ascii="Wingdings 2" w:hAnsi="Wingdings 2" w:hint="default"/>
        <w:color w:val="404040" w:themeColor="text1" w:themeTint="BF"/>
        <w:position w:val="4"/>
        <w:sz w:val="10"/>
      </w:rPr>
    </w:lvl>
    <w:lvl w:ilvl="4">
      <w:start w:val="1"/>
      <w:numFmt w:val="lowerLetter"/>
      <w:lvlText w:val="(%5)"/>
      <w:lvlJc w:val="left"/>
      <w:pPr>
        <w:ind w:left="850" w:hanging="170"/>
      </w:pPr>
    </w:lvl>
    <w:lvl w:ilvl="5">
      <w:start w:val="1"/>
      <w:numFmt w:val="lowerRoman"/>
      <w:lvlText w:val="(%6)"/>
      <w:lvlJc w:val="left"/>
      <w:pPr>
        <w:ind w:left="1020" w:hanging="170"/>
      </w:pPr>
    </w:lvl>
    <w:lvl w:ilvl="6">
      <w:start w:val="1"/>
      <w:numFmt w:val="decimal"/>
      <w:lvlText w:val="%7."/>
      <w:lvlJc w:val="left"/>
      <w:pPr>
        <w:ind w:left="1190" w:hanging="170"/>
      </w:pPr>
    </w:lvl>
    <w:lvl w:ilvl="7">
      <w:start w:val="1"/>
      <w:numFmt w:val="lowerLetter"/>
      <w:lvlText w:val="%8."/>
      <w:lvlJc w:val="left"/>
      <w:pPr>
        <w:ind w:left="1360" w:hanging="170"/>
      </w:pPr>
    </w:lvl>
    <w:lvl w:ilvl="8">
      <w:start w:val="1"/>
      <w:numFmt w:val="lowerRoman"/>
      <w:lvlText w:val="%9."/>
      <w:lvlJc w:val="left"/>
      <w:pPr>
        <w:ind w:left="1530" w:hanging="170"/>
      </w:pPr>
    </w:lvl>
  </w:abstractNum>
  <w:abstractNum w:abstractNumId="10" w15:restartNumberingAfterBreak="1">
    <w:nsid w:val="3E615019"/>
    <w:multiLevelType w:val="hybridMultilevel"/>
    <w:tmpl w:val="174C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3FAE3287"/>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1">
    <w:nsid w:val="428C2FDF"/>
    <w:multiLevelType w:val="hybridMultilevel"/>
    <w:tmpl w:val="F79E27E0"/>
    <w:lvl w:ilvl="0" w:tplc="370EA3D8">
      <w:start w:val="1"/>
      <w:numFmt w:val="bullet"/>
      <w:pStyle w:val="longformcalloutbullet"/>
      <w:lvlText w:val=""/>
      <w:lvlJc w:val="left"/>
      <w:pPr>
        <w:ind w:left="720" w:hanging="360"/>
      </w:pPr>
      <w:rPr>
        <w:rFonts w:ascii="Symbol" w:hAnsi="Symbol" w:hint="default"/>
        <w:color w:val="E7E6E6" w:themeColor="background2"/>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508C4DC6"/>
    <w:multiLevelType w:val="multilevel"/>
    <w:tmpl w:val="CDEC8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1">
    <w:nsid w:val="50EC3B0C"/>
    <w:multiLevelType w:val="hybridMultilevel"/>
    <w:tmpl w:val="14C42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58B42801"/>
    <w:multiLevelType w:val="multilevel"/>
    <w:tmpl w:val="AED000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1">
    <w:nsid w:val="58F91359"/>
    <w:multiLevelType w:val="multilevel"/>
    <w:tmpl w:val="CCA2D9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1">
    <w:nsid w:val="61CF09C0"/>
    <w:multiLevelType w:val="hybridMultilevel"/>
    <w:tmpl w:val="925EA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1">
    <w:nsid w:val="632C65C5"/>
    <w:multiLevelType w:val="hybridMultilevel"/>
    <w:tmpl w:val="24B818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1">
    <w:nsid w:val="71A16EBA"/>
    <w:multiLevelType w:val="multilevel"/>
    <w:tmpl w:val="2698E5C8"/>
    <w:lvl w:ilvl="0">
      <w:start w:val="1"/>
      <w:numFmt w:val="upperLetter"/>
      <w:pStyle w:val="xAppendixLevel1"/>
      <w:lvlText w:val="Appendix %1"/>
      <w:lvlJc w:val="left"/>
      <w:pPr>
        <w:ind w:left="2268" w:hanging="2268"/>
      </w:pPr>
      <w:rPr>
        <w:rFonts w:hint="default"/>
        <w:color w:val="00264D"/>
        <w:sz w:val="44"/>
        <w:szCs w:val="44"/>
      </w:rPr>
    </w:lvl>
    <w:lvl w:ilvl="1">
      <w:start w:val="1"/>
      <w:numFmt w:val="decimal"/>
      <w:pStyle w:val="xAppendixLevel2"/>
      <w:lvlText w:val="%1.%2"/>
      <w:lvlJc w:val="left"/>
      <w:pPr>
        <w:ind w:left="851" w:hanging="851"/>
      </w:pPr>
      <w:rPr>
        <w:rFonts w:hint="default"/>
        <w:color w:val="00264D"/>
        <w:sz w:val="34"/>
        <w:szCs w:val="34"/>
      </w:rPr>
    </w:lvl>
    <w:lvl w:ilvl="2">
      <w:start w:val="1"/>
      <w:numFmt w:val="decimal"/>
      <w:pStyle w:val="xAppendixLevel3"/>
      <w:lvlText w:val="%1.%2.%3"/>
      <w:lvlJc w:val="left"/>
      <w:pPr>
        <w:ind w:left="851" w:hanging="851"/>
      </w:pPr>
      <w:rPr>
        <w:rFonts w:hint="default"/>
        <w:color w:val="00264D"/>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1">
    <w:nsid w:val="71E6576C"/>
    <w:multiLevelType w:val="multilevel"/>
    <w:tmpl w:val="AEEE5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1">
    <w:nsid w:val="79B7218E"/>
    <w:multiLevelType w:val="multilevel"/>
    <w:tmpl w:val="114C1886"/>
    <w:lvl w:ilvl="0">
      <w:start w:val="1"/>
      <w:numFmt w:val="bullet"/>
      <w:pStyle w:val="Bullet"/>
      <w:lvlText w:val=""/>
      <w:lvlJc w:val="left"/>
      <w:pPr>
        <w:ind w:left="680" w:hanging="340"/>
      </w:pPr>
      <w:rPr>
        <w:rFonts w:ascii="Symbol" w:hAnsi="Symbol" w:hint="default"/>
        <w:sz w:val="16"/>
      </w:rPr>
    </w:lvl>
    <w:lvl w:ilvl="1">
      <w:start w:val="1"/>
      <w:numFmt w:val="bullet"/>
      <w:lvlText w:val=""/>
      <w:lvlJc w:val="left"/>
      <w:pPr>
        <w:ind w:left="1020" w:hanging="340"/>
      </w:pPr>
      <w:rPr>
        <w:rFonts w:ascii="Symbol" w:hAnsi="Symbol" w:hint="default"/>
        <w:sz w:val="16"/>
      </w:rPr>
    </w:lvl>
    <w:lvl w:ilvl="2">
      <w:start w:val="1"/>
      <w:numFmt w:val="bullet"/>
      <w:lvlText w:val=""/>
      <w:lvlJc w:val="left"/>
      <w:pPr>
        <w:ind w:left="1361" w:hanging="341"/>
      </w:pPr>
      <w:rPr>
        <w:rFonts w:ascii="Symbol" w:hAnsi="Symbol" w:hint="default"/>
        <w:sz w:val="16"/>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22" w15:restartNumberingAfterBreak="1">
    <w:nsid w:val="7C7279FE"/>
    <w:multiLevelType w:val="multilevel"/>
    <w:tmpl w:val="D3A286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2"/>
  </w:num>
  <w:num w:numId="7">
    <w:abstractNumId w:val="19"/>
  </w:num>
  <w:num w:numId="8">
    <w:abstractNumId w:val="10"/>
  </w:num>
  <w:num w:numId="9">
    <w:abstractNumId w:val="8"/>
  </w:num>
  <w:num w:numId="10">
    <w:abstractNumId w:val="14"/>
  </w:num>
  <w:num w:numId="11">
    <w:abstractNumId w:val="11"/>
  </w:num>
  <w:num w:numId="12">
    <w:abstractNumId w:val="18"/>
  </w:num>
  <w:num w:numId="13">
    <w:abstractNumId w:val="20"/>
  </w:num>
  <w:num w:numId="14">
    <w:abstractNumId w:val="2"/>
  </w:num>
  <w:num w:numId="15">
    <w:abstractNumId w:val="15"/>
  </w:num>
  <w:num w:numId="16">
    <w:abstractNumId w:val="13"/>
  </w:num>
  <w:num w:numId="17">
    <w:abstractNumId w:val="22"/>
  </w:num>
  <w:num w:numId="18">
    <w:abstractNumId w:val="16"/>
  </w:num>
  <w:num w:numId="19">
    <w:abstractNumId w:val="3"/>
  </w:num>
  <w:num w:numId="20">
    <w:abstractNumId w:val="17"/>
  </w:num>
  <w:num w:numId="21">
    <w:abstractNumId w:val="4"/>
  </w:num>
  <w:num w:numId="22">
    <w:abstractNumId w:val="7"/>
  </w:num>
  <w:num w:numId="23">
    <w:abstractNumId w:val="6"/>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C9"/>
    <w:rsid w:val="000041C7"/>
    <w:rsid w:val="000071B1"/>
    <w:rsid w:val="00021202"/>
    <w:rsid w:val="00027129"/>
    <w:rsid w:val="000274F1"/>
    <w:rsid w:val="00046935"/>
    <w:rsid w:val="00047C89"/>
    <w:rsid w:val="00050DC3"/>
    <w:rsid w:val="000623CE"/>
    <w:rsid w:val="000645D2"/>
    <w:rsid w:val="00064F91"/>
    <w:rsid w:val="000704C0"/>
    <w:rsid w:val="000728FB"/>
    <w:rsid w:val="000768B2"/>
    <w:rsid w:val="00083D88"/>
    <w:rsid w:val="00091E87"/>
    <w:rsid w:val="00092310"/>
    <w:rsid w:val="00097C86"/>
    <w:rsid w:val="000C16CB"/>
    <w:rsid w:val="000C4CDA"/>
    <w:rsid w:val="000C6BC8"/>
    <w:rsid w:val="000D6214"/>
    <w:rsid w:val="000E033B"/>
    <w:rsid w:val="000E5D2D"/>
    <w:rsid w:val="000F233F"/>
    <w:rsid w:val="001016E8"/>
    <w:rsid w:val="001056EB"/>
    <w:rsid w:val="00106911"/>
    <w:rsid w:val="0011169F"/>
    <w:rsid w:val="001253A3"/>
    <w:rsid w:val="00143D9A"/>
    <w:rsid w:val="00170A33"/>
    <w:rsid w:val="00172036"/>
    <w:rsid w:val="0017636D"/>
    <w:rsid w:val="00182C89"/>
    <w:rsid w:val="00195383"/>
    <w:rsid w:val="001B32C0"/>
    <w:rsid w:val="001C79AD"/>
    <w:rsid w:val="001D49B4"/>
    <w:rsid w:val="001E281D"/>
    <w:rsid w:val="001E285A"/>
    <w:rsid w:val="001F0B46"/>
    <w:rsid w:val="00206CDF"/>
    <w:rsid w:val="00217ED5"/>
    <w:rsid w:val="00223EDC"/>
    <w:rsid w:val="00230090"/>
    <w:rsid w:val="00237D5A"/>
    <w:rsid w:val="00267A3A"/>
    <w:rsid w:val="00272448"/>
    <w:rsid w:val="00272FF2"/>
    <w:rsid w:val="0027330D"/>
    <w:rsid w:val="00283E29"/>
    <w:rsid w:val="00285040"/>
    <w:rsid w:val="002861EA"/>
    <w:rsid w:val="00294253"/>
    <w:rsid w:val="002A1C10"/>
    <w:rsid w:val="002A4E2A"/>
    <w:rsid w:val="002A53B1"/>
    <w:rsid w:val="002A53DE"/>
    <w:rsid w:val="002A724A"/>
    <w:rsid w:val="002B5361"/>
    <w:rsid w:val="002B581F"/>
    <w:rsid w:val="002C5689"/>
    <w:rsid w:val="002C62B0"/>
    <w:rsid w:val="002D2510"/>
    <w:rsid w:val="002D2B2A"/>
    <w:rsid w:val="002D54AC"/>
    <w:rsid w:val="002D55EB"/>
    <w:rsid w:val="002E269C"/>
    <w:rsid w:val="002E5459"/>
    <w:rsid w:val="002F197B"/>
    <w:rsid w:val="00316986"/>
    <w:rsid w:val="00326C67"/>
    <w:rsid w:val="00353E88"/>
    <w:rsid w:val="00354DC5"/>
    <w:rsid w:val="00364CC8"/>
    <w:rsid w:val="00365390"/>
    <w:rsid w:val="003726E0"/>
    <w:rsid w:val="00384F4D"/>
    <w:rsid w:val="00395AD6"/>
    <w:rsid w:val="0039659A"/>
    <w:rsid w:val="003A21F5"/>
    <w:rsid w:val="003A41F2"/>
    <w:rsid w:val="003B4DD4"/>
    <w:rsid w:val="003B60A2"/>
    <w:rsid w:val="003D4E56"/>
    <w:rsid w:val="003D5A63"/>
    <w:rsid w:val="003E427F"/>
    <w:rsid w:val="003F5BC4"/>
    <w:rsid w:val="00403DE4"/>
    <w:rsid w:val="004048C6"/>
    <w:rsid w:val="0041335E"/>
    <w:rsid w:val="00431781"/>
    <w:rsid w:val="0044369D"/>
    <w:rsid w:val="004617FC"/>
    <w:rsid w:val="004657AE"/>
    <w:rsid w:val="00465BDE"/>
    <w:rsid w:val="0046663D"/>
    <w:rsid w:val="00467477"/>
    <w:rsid w:val="00477ACF"/>
    <w:rsid w:val="004866C8"/>
    <w:rsid w:val="00487EF3"/>
    <w:rsid w:val="00497F1F"/>
    <w:rsid w:val="004A7979"/>
    <w:rsid w:val="004B4AEE"/>
    <w:rsid w:val="004D0CFF"/>
    <w:rsid w:val="004D4C5D"/>
    <w:rsid w:val="004E0C81"/>
    <w:rsid w:val="005041EA"/>
    <w:rsid w:val="00506170"/>
    <w:rsid w:val="00516F65"/>
    <w:rsid w:val="005211E2"/>
    <w:rsid w:val="00522189"/>
    <w:rsid w:val="00531F07"/>
    <w:rsid w:val="0053795D"/>
    <w:rsid w:val="005434AA"/>
    <w:rsid w:val="00543AC0"/>
    <w:rsid w:val="005449F0"/>
    <w:rsid w:val="0054662F"/>
    <w:rsid w:val="00561233"/>
    <w:rsid w:val="00567D2B"/>
    <w:rsid w:val="00571793"/>
    <w:rsid w:val="00580147"/>
    <w:rsid w:val="00585DB0"/>
    <w:rsid w:val="00592F47"/>
    <w:rsid w:val="00595A7C"/>
    <w:rsid w:val="005B56BC"/>
    <w:rsid w:val="005C2A3F"/>
    <w:rsid w:val="005C3459"/>
    <w:rsid w:val="005C3536"/>
    <w:rsid w:val="005C7788"/>
    <w:rsid w:val="005D4595"/>
    <w:rsid w:val="005D65BC"/>
    <w:rsid w:val="005F0285"/>
    <w:rsid w:val="005F735F"/>
    <w:rsid w:val="00606000"/>
    <w:rsid w:val="00607B63"/>
    <w:rsid w:val="00654897"/>
    <w:rsid w:val="00655259"/>
    <w:rsid w:val="00667D65"/>
    <w:rsid w:val="006701C5"/>
    <w:rsid w:val="0067174B"/>
    <w:rsid w:val="0067197B"/>
    <w:rsid w:val="006A489A"/>
    <w:rsid w:val="006A4FCB"/>
    <w:rsid w:val="006B15FC"/>
    <w:rsid w:val="006B676E"/>
    <w:rsid w:val="006C44BB"/>
    <w:rsid w:val="006C4CC9"/>
    <w:rsid w:val="006C5769"/>
    <w:rsid w:val="006E237F"/>
    <w:rsid w:val="006F19A3"/>
    <w:rsid w:val="007018A5"/>
    <w:rsid w:val="00717B12"/>
    <w:rsid w:val="00743088"/>
    <w:rsid w:val="00743DBE"/>
    <w:rsid w:val="00760588"/>
    <w:rsid w:val="00780475"/>
    <w:rsid w:val="007A1B76"/>
    <w:rsid w:val="007A4C15"/>
    <w:rsid w:val="007B0CA8"/>
    <w:rsid w:val="007B16D8"/>
    <w:rsid w:val="007D79D2"/>
    <w:rsid w:val="007E135E"/>
    <w:rsid w:val="007E2EF5"/>
    <w:rsid w:val="007F2FFA"/>
    <w:rsid w:val="007F48A7"/>
    <w:rsid w:val="007F4917"/>
    <w:rsid w:val="007F6C5F"/>
    <w:rsid w:val="00811A6C"/>
    <w:rsid w:val="008145DA"/>
    <w:rsid w:val="00825AC0"/>
    <w:rsid w:val="00832BAA"/>
    <w:rsid w:val="00856307"/>
    <w:rsid w:val="008733E7"/>
    <w:rsid w:val="00877FE6"/>
    <w:rsid w:val="0088168E"/>
    <w:rsid w:val="008A27A6"/>
    <w:rsid w:val="008B48FE"/>
    <w:rsid w:val="008D183C"/>
    <w:rsid w:val="008D226C"/>
    <w:rsid w:val="008F3CAA"/>
    <w:rsid w:val="008F6D8F"/>
    <w:rsid w:val="00904245"/>
    <w:rsid w:val="0091325C"/>
    <w:rsid w:val="009300FD"/>
    <w:rsid w:val="009619B5"/>
    <w:rsid w:val="00962CEB"/>
    <w:rsid w:val="00974E9B"/>
    <w:rsid w:val="00975A40"/>
    <w:rsid w:val="00993CC9"/>
    <w:rsid w:val="009A0AE2"/>
    <w:rsid w:val="009A666F"/>
    <w:rsid w:val="009B09D2"/>
    <w:rsid w:val="009D5E0F"/>
    <w:rsid w:val="009E4EF1"/>
    <w:rsid w:val="009E5C85"/>
    <w:rsid w:val="009E6613"/>
    <w:rsid w:val="00A31534"/>
    <w:rsid w:val="00A35C79"/>
    <w:rsid w:val="00A458F9"/>
    <w:rsid w:val="00A549BD"/>
    <w:rsid w:val="00A55513"/>
    <w:rsid w:val="00A5639A"/>
    <w:rsid w:val="00A6604A"/>
    <w:rsid w:val="00A93182"/>
    <w:rsid w:val="00A94049"/>
    <w:rsid w:val="00AA3E98"/>
    <w:rsid w:val="00AA496D"/>
    <w:rsid w:val="00AA690F"/>
    <w:rsid w:val="00AD0660"/>
    <w:rsid w:val="00AD1555"/>
    <w:rsid w:val="00AD47C1"/>
    <w:rsid w:val="00AF5853"/>
    <w:rsid w:val="00B03847"/>
    <w:rsid w:val="00B11328"/>
    <w:rsid w:val="00B23821"/>
    <w:rsid w:val="00B3225C"/>
    <w:rsid w:val="00B82565"/>
    <w:rsid w:val="00B91DF1"/>
    <w:rsid w:val="00BA68B0"/>
    <w:rsid w:val="00BB6B95"/>
    <w:rsid w:val="00BC53B2"/>
    <w:rsid w:val="00BC597C"/>
    <w:rsid w:val="00BC5E7E"/>
    <w:rsid w:val="00BC620F"/>
    <w:rsid w:val="00BD2695"/>
    <w:rsid w:val="00BE0E7A"/>
    <w:rsid w:val="00C06531"/>
    <w:rsid w:val="00C16551"/>
    <w:rsid w:val="00C32226"/>
    <w:rsid w:val="00C332F2"/>
    <w:rsid w:val="00C51204"/>
    <w:rsid w:val="00C61E11"/>
    <w:rsid w:val="00C73091"/>
    <w:rsid w:val="00C766F9"/>
    <w:rsid w:val="00C83A3D"/>
    <w:rsid w:val="00C9076E"/>
    <w:rsid w:val="00CB0877"/>
    <w:rsid w:val="00CB4F6B"/>
    <w:rsid w:val="00CC0B99"/>
    <w:rsid w:val="00CC27F7"/>
    <w:rsid w:val="00CC726A"/>
    <w:rsid w:val="00CD34FA"/>
    <w:rsid w:val="00CD6983"/>
    <w:rsid w:val="00CE4372"/>
    <w:rsid w:val="00CE4EB9"/>
    <w:rsid w:val="00CE508B"/>
    <w:rsid w:val="00CE59A0"/>
    <w:rsid w:val="00CE5E18"/>
    <w:rsid w:val="00D067E7"/>
    <w:rsid w:val="00D11941"/>
    <w:rsid w:val="00D30A0E"/>
    <w:rsid w:val="00D36859"/>
    <w:rsid w:val="00D4395A"/>
    <w:rsid w:val="00D55815"/>
    <w:rsid w:val="00D5766E"/>
    <w:rsid w:val="00D90A0A"/>
    <w:rsid w:val="00D93351"/>
    <w:rsid w:val="00DA76D4"/>
    <w:rsid w:val="00DB121F"/>
    <w:rsid w:val="00DB2E29"/>
    <w:rsid w:val="00DB75F8"/>
    <w:rsid w:val="00DC14B9"/>
    <w:rsid w:val="00DC1B1A"/>
    <w:rsid w:val="00DE1072"/>
    <w:rsid w:val="00DE3B93"/>
    <w:rsid w:val="00DF2B0A"/>
    <w:rsid w:val="00E07AC2"/>
    <w:rsid w:val="00E16804"/>
    <w:rsid w:val="00E17ECB"/>
    <w:rsid w:val="00E30E9E"/>
    <w:rsid w:val="00E364F8"/>
    <w:rsid w:val="00E40AAF"/>
    <w:rsid w:val="00E42BCC"/>
    <w:rsid w:val="00E5452D"/>
    <w:rsid w:val="00E71F20"/>
    <w:rsid w:val="00E72F53"/>
    <w:rsid w:val="00E77202"/>
    <w:rsid w:val="00E95F4F"/>
    <w:rsid w:val="00EA4685"/>
    <w:rsid w:val="00EA56A8"/>
    <w:rsid w:val="00EC08A9"/>
    <w:rsid w:val="00EC597B"/>
    <w:rsid w:val="00ED16B6"/>
    <w:rsid w:val="00ED63ED"/>
    <w:rsid w:val="00EF33E5"/>
    <w:rsid w:val="00EF3864"/>
    <w:rsid w:val="00F0505E"/>
    <w:rsid w:val="00F144F7"/>
    <w:rsid w:val="00F21DA0"/>
    <w:rsid w:val="00F344D2"/>
    <w:rsid w:val="00F37BD0"/>
    <w:rsid w:val="00F424E1"/>
    <w:rsid w:val="00F47D29"/>
    <w:rsid w:val="00F57B52"/>
    <w:rsid w:val="00F64D59"/>
    <w:rsid w:val="00F7094E"/>
    <w:rsid w:val="00F761D2"/>
    <w:rsid w:val="00F82F4F"/>
    <w:rsid w:val="00F8429E"/>
    <w:rsid w:val="00F905D3"/>
    <w:rsid w:val="00F933E7"/>
    <w:rsid w:val="00F9413D"/>
    <w:rsid w:val="00F974A0"/>
    <w:rsid w:val="00FA4104"/>
    <w:rsid w:val="00FB2A3F"/>
    <w:rsid w:val="00FB3088"/>
    <w:rsid w:val="00FB55F2"/>
    <w:rsid w:val="00FB65E6"/>
    <w:rsid w:val="00FC0F56"/>
    <w:rsid w:val="00FD6EAF"/>
    <w:rsid w:val="00FE142B"/>
    <w:rsid w:val="00FE2646"/>
    <w:rsid w:val="00FF39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A05C"/>
  <w15:chartTrackingRefBased/>
  <w15:docId w15:val="{AB6CFD81-56C3-4DCE-AD5B-FE4B6B19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9" w:unhideWhenUsed="1" w:qFormat="1"/>
    <w:lsdException w:name="heading 5" w:semiHidden="1" w:uiPriority="19"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CC9"/>
    <w:pPr>
      <w:spacing w:after="120" w:line="254" w:lineRule="auto"/>
    </w:pPr>
    <w:rPr>
      <w:rFonts w:ascii="Calibri" w:hAnsi="Calibri"/>
      <w:sz w:val="20"/>
    </w:rPr>
  </w:style>
  <w:style w:type="paragraph" w:styleId="Heading1">
    <w:name w:val="heading 1"/>
    <w:basedOn w:val="Normal"/>
    <w:next w:val="Normal"/>
    <w:link w:val="Heading1Char"/>
    <w:uiPriority w:val="19"/>
    <w:qFormat/>
    <w:rsid w:val="00993CC9"/>
    <w:pPr>
      <w:keepNext/>
      <w:pageBreakBefore/>
      <w:numPr>
        <w:numId w:val="1"/>
      </w:numPr>
      <w:spacing w:after="600" w:line="560" w:lineRule="exact"/>
      <w:outlineLvl w:val="0"/>
    </w:pPr>
    <w:rPr>
      <w:rFonts w:eastAsia="Times New Roman" w:cs="Times New Roman"/>
      <w:b/>
      <w:color w:val="00264D"/>
      <w:sz w:val="36"/>
      <w:szCs w:val="19"/>
      <w:lang w:eastAsia="en-AU"/>
    </w:rPr>
  </w:style>
  <w:style w:type="paragraph" w:styleId="Heading2">
    <w:name w:val="heading 2"/>
    <w:basedOn w:val="Normal"/>
    <w:next w:val="Normal"/>
    <w:link w:val="Heading2Char"/>
    <w:uiPriority w:val="19"/>
    <w:unhideWhenUsed/>
    <w:qFormat/>
    <w:rsid w:val="00993CC9"/>
    <w:pPr>
      <w:keepNext/>
      <w:numPr>
        <w:ilvl w:val="1"/>
        <w:numId w:val="1"/>
      </w:numPr>
      <w:spacing w:before="480" w:after="180" w:line="380" w:lineRule="exact"/>
      <w:ind w:left="578" w:hanging="578"/>
      <w:outlineLvl w:val="1"/>
    </w:pPr>
    <w:rPr>
      <w:rFonts w:ascii="Segoe UI Semibold" w:eastAsia="Times New Roman" w:hAnsi="Segoe UI Semibold" w:cs="Times New Roman"/>
      <w:color w:val="00264D"/>
      <w:sz w:val="30"/>
      <w:szCs w:val="19"/>
      <w:lang w:eastAsia="en-AU"/>
    </w:rPr>
  </w:style>
  <w:style w:type="paragraph" w:styleId="Heading3">
    <w:name w:val="heading 3"/>
    <w:basedOn w:val="Normal"/>
    <w:next w:val="Normal"/>
    <w:link w:val="Heading3Char"/>
    <w:uiPriority w:val="19"/>
    <w:unhideWhenUsed/>
    <w:qFormat/>
    <w:rsid w:val="00993CC9"/>
    <w:pPr>
      <w:keepNext/>
      <w:numPr>
        <w:ilvl w:val="2"/>
        <w:numId w:val="1"/>
      </w:numPr>
      <w:spacing w:before="480" w:after="60"/>
      <w:outlineLvl w:val="2"/>
    </w:pPr>
    <w:rPr>
      <w:rFonts w:ascii="Segoe UI Semibold" w:eastAsia="Times New Roman" w:hAnsi="Segoe UI Semibold" w:cs="Times New Roman"/>
      <w:color w:val="00264D"/>
      <w:sz w:val="26"/>
      <w:szCs w:val="19"/>
      <w:lang w:eastAsia="en-AU"/>
    </w:rPr>
  </w:style>
  <w:style w:type="paragraph" w:styleId="Heading4">
    <w:name w:val="heading 4"/>
    <w:basedOn w:val="Normal"/>
    <w:next w:val="Normal"/>
    <w:link w:val="Heading4Char"/>
    <w:uiPriority w:val="9"/>
    <w:unhideWhenUsed/>
    <w:qFormat/>
    <w:rsid w:val="00F7094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19"/>
    <w:unhideWhenUsed/>
    <w:qFormat/>
    <w:rsid w:val="00993CC9"/>
    <w:pPr>
      <w:keepNext/>
      <w:numPr>
        <w:ilvl w:val="4"/>
        <w:numId w:val="1"/>
      </w:numPr>
      <w:spacing w:before="240"/>
      <w:outlineLvl w:val="4"/>
    </w:pPr>
    <w:rPr>
      <w:rFonts w:eastAsia="Times New Roman" w:cs="Times New Roman"/>
      <w:b/>
      <w:color w:val="000000" w:themeColor="text1"/>
      <w:szCs w:val="24"/>
      <w:lang w:eastAsia="en-AU"/>
    </w:rPr>
  </w:style>
  <w:style w:type="paragraph" w:styleId="Heading6">
    <w:name w:val="heading 6"/>
    <w:basedOn w:val="Normal"/>
    <w:next w:val="Normal"/>
    <w:link w:val="Heading6Char"/>
    <w:uiPriority w:val="19"/>
    <w:unhideWhenUsed/>
    <w:qFormat/>
    <w:rsid w:val="00993CC9"/>
    <w:pPr>
      <w:keepNext/>
      <w:keepLines/>
      <w:numPr>
        <w:ilvl w:val="5"/>
        <w:numId w:val="1"/>
      </w:numPr>
      <w:spacing w:before="200" w:after="60"/>
      <w:outlineLvl w:val="5"/>
    </w:pPr>
    <w:rPr>
      <w:rFonts w:eastAsiaTheme="majorEastAsia" w:cstheme="majorBidi"/>
      <w:b/>
      <w:i/>
      <w:iCs/>
      <w:color w:val="000000" w:themeColor="text1"/>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993CC9"/>
    <w:rPr>
      <w:rFonts w:ascii="Calibri" w:eastAsia="Times New Roman" w:hAnsi="Calibri" w:cs="Times New Roman"/>
      <w:b/>
      <w:color w:val="00264D"/>
      <w:sz w:val="36"/>
      <w:szCs w:val="19"/>
      <w:lang w:eastAsia="en-AU"/>
    </w:rPr>
  </w:style>
  <w:style w:type="character" w:customStyle="1" w:styleId="Heading2Char">
    <w:name w:val="Heading 2 Char"/>
    <w:basedOn w:val="DefaultParagraphFont"/>
    <w:link w:val="Heading2"/>
    <w:uiPriority w:val="19"/>
    <w:rsid w:val="00993CC9"/>
    <w:rPr>
      <w:rFonts w:ascii="Segoe UI Semibold" w:eastAsia="Times New Roman" w:hAnsi="Segoe UI Semibold" w:cs="Times New Roman"/>
      <w:color w:val="00264D"/>
      <w:sz w:val="30"/>
      <w:szCs w:val="19"/>
      <w:lang w:eastAsia="en-AU"/>
    </w:rPr>
  </w:style>
  <w:style w:type="character" w:customStyle="1" w:styleId="Heading3Char">
    <w:name w:val="Heading 3 Char"/>
    <w:basedOn w:val="DefaultParagraphFont"/>
    <w:link w:val="Heading3"/>
    <w:uiPriority w:val="19"/>
    <w:rsid w:val="00993CC9"/>
    <w:rPr>
      <w:rFonts w:ascii="Segoe UI Semibold" w:eastAsia="Times New Roman" w:hAnsi="Segoe UI Semibold" w:cs="Times New Roman"/>
      <w:color w:val="00264D"/>
      <w:sz w:val="26"/>
      <w:szCs w:val="19"/>
      <w:lang w:eastAsia="en-AU"/>
    </w:rPr>
  </w:style>
  <w:style w:type="character" w:customStyle="1" w:styleId="Heading5Char">
    <w:name w:val="Heading 5 Char"/>
    <w:basedOn w:val="DefaultParagraphFont"/>
    <w:link w:val="Heading5"/>
    <w:uiPriority w:val="19"/>
    <w:rsid w:val="00993CC9"/>
    <w:rPr>
      <w:rFonts w:ascii="Calibri" w:eastAsia="Times New Roman" w:hAnsi="Calibri" w:cs="Times New Roman"/>
      <w:b/>
      <w:color w:val="000000" w:themeColor="text1"/>
      <w:sz w:val="20"/>
      <w:szCs w:val="24"/>
      <w:lang w:eastAsia="en-AU"/>
    </w:rPr>
  </w:style>
  <w:style w:type="character" w:customStyle="1" w:styleId="Heading6Char">
    <w:name w:val="Heading 6 Char"/>
    <w:basedOn w:val="DefaultParagraphFont"/>
    <w:link w:val="Heading6"/>
    <w:uiPriority w:val="19"/>
    <w:rsid w:val="00993CC9"/>
    <w:rPr>
      <w:rFonts w:ascii="Calibri" w:eastAsiaTheme="majorEastAsia" w:hAnsi="Calibri" w:cstheme="majorBidi"/>
      <w:b/>
      <w:i/>
      <w:iCs/>
      <w:color w:val="000000" w:themeColor="text1"/>
      <w:sz w:val="20"/>
      <w:szCs w:val="19"/>
      <w:lang w:eastAsia="en-AU"/>
    </w:rPr>
  </w:style>
  <w:style w:type="character" w:styleId="Hyperlink">
    <w:name w:val="Hyperlink"/>
    <w:basedOn w:val="DefaultParagraphFont"/>
    <w:uiPriority w:val="99"/>
    <w:unhideWhenUsed/>
    <w:rsid w:val="00195383"/>
    <w:rPr>
      <w:color w:val="4472C4" w:themeColor="accent1"/>
      <w:u w:val="single"/>
    </w:rPr>
  </w:style>
  <w:style w:type="paragraph" w:styleId="CommentText">
    <w:name w:val="annotation text"/>
    <w:basedOn w:val="Normal"/>
    <w:link w:val="CommentTextChar"/>
    <w:uiPriority w:val="99"/>
    <w:unhideWhenUsed/>
    <w:rsid w:val="00993CC9"/>
    <w:pPr>
      <w:spacing w:line="240" w:lineRule="auto"/>
    </w:pPr>
    <w:rPr>
      <w:szCs w:val="20"/>
    </w:rPr>
  </w:style>
  <w:style w:type="character" w:customStyle="1" w:styleId="CommentTextChar">
    <w:name w:val="Comment Text Char"/>
    <w:basedOn w:val="DefaultParagraphFont"/>
    <w:link w:val="CommentText"/>
    <w:uiPriority w:val="99"/>
    <w:rsid w:val="00993CC9"/>
    <w:rPr>
      <w:rFonts w:ascii="Calibri" w:hAnsi="Calibri"/>
      <w:sz w:val="20"/>
      <w:szCs w:val="20"/>
    </w:rPr>
  </w:style>
  <w:style w:type="character" w:customStyle="1" w:styleId="BulletChar">
    <w:name w:val="Bullet Char"/>
    <w:basedOn w:val="DefaultParagraphFont"/>
    <w:link w:val="Bullet"/>
    <w:uiPriority w:val="2"/>
    <w:locked/>
    <w:rsid w:val="00993CC9"/>
    <w:rPr>
      <w:rFonts w:ascii="Calibri" w:eastAsia="Times New Roman" w:hAnsi="Calibri" w:cs="Times New Roman"/>
      <w:sz w:val="20"/>
      <w:szCs w:val="19"/>
      <w:lang w:eastAsia="en-AU"/>
    </w:rPr>
  </w:style>
  <w:style w:type="paragraph" w:customStyle="1" w:styleId="Bullet">
    <w:name w:val="Bullet"/>
    <w:basedOn w:val="Normal"/>
    <w:link w:val="BulletChar"/>
    <w:uiPriority w:val="2"/>
    <w:qFormat/>
    <w:rsid w:val="00993CC9"/>
    <w:pPr>
      <w:numPr>
        <w:numId w:val="2"/>
      </w:numPr>
      <w:suppressAutoHyphens/>
    </w:pPr>
    <w:rPr>
      <w:rFonts w:eastAsia="Times New Roman" w:cs="Times New Roman"/>
      <w:szCs w:val="19"/>
      <w:lang w:eastAsia="en-AU"/>
    </w:rPr>
  </w:style>
  <w:style w:type="character" w:customStyle="1" w:styleId="TableNBulletChar">
    <w:name w:val="Table N Bullet Char"/>
    <w:basedOn w:val="DefaultParagraphFont"/>
    <w:link w:val="TableNBullet"/>
    <w:uiPriority w:val="2"/>
    <w:locked/>
    <w:rsid w:val="00993CC9"/>
    <w:rPr>
      <w:rFonts w:ascii="Calibri" w:eastAsia="Times New Roman" w:hAnsi="Calibri" w:cs="Times New Roman"/>
      <w:sz w:val="17"/>
      <w:szCs w:val="19"/>
      <w:lang w:eastAsia="en-AU"/>
    </w:rPr>
  </w:style>
  <w:style w:type="paragraph" w:customStyle="1" w:styleId="TableNBullet">
    <w:name w:val="Table N Bullet"/>
    <w:basedOn w:val="Bullet"/>
    <w:link w:val="TableNBulletChar"/>
    <w:uiPriority w:val="2"/>
    <w:qFormat/>
    <w:rsid w:val="00993CC9"/>
    <w:pPr>
      <w:numPr>
        <w:numId w:val="3"/>
      </w:numPr>
      <w:spacing w:before="60" w:after="60"/>
    </w:pPr>
    <w:rPr>
      <w:sz w:val="17"/>
    </w:rPr>
  </w:style>
  <w:style w:type="paragraph" w:customStyle="1" w:styleId="Listnumbered">
    <w:name w:val="List (numbered)"/>
    <w:basedOn w:val="Normal"/>
    <w:uiPriority w:val="1"/>
    <w:qFormat/>
    <w:rsid w:val="00993CC9"/>
  </w:style>
  <w:style w:type="character" w:styleId="CommentReference">
    <w:name w:val="annotation reference"/>
    <w:basedOn w:val="DefaultParagraphFont"/>
    <w:uiPriority w:val="99"/>
    <w:semiHidden/>
    <w:unhideWhenUsed/>
    <w:rsid w:val="00993CC9"/>
    <w:rPr>
      <w:sz w:val="16"/>
      <w:szCs w:val="16"/>
    </w:rPr>
  </w:style>
  <w:style w:type="table" w:customStyle="1" w:styleId="TableGrid1">
    <w:name w:val="Table Grid1"/>
    <w:basedOn w:val="TableNormal"/>
    <w:uiPriority w:val="39"/>
    <w:rsid w:val="00993CC9"/>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multilevel">
    <w:name w:val="List (numbered)_multilevel"/>
    <w:uiPriority w:val="99"/>
    <w:rsid w:val="00993CC9"/>
    <w:pPr>
      <w:numPr>
        <w:numId w:val="4"/>
      </w:numPr>
    </w:pPr>
  </w:style>
  <w:style w:type="paragraph" w:customStyle="1" w:styleId="TableNheader">
    <w:name w:val="Table N header"/>
    <w:basedOn w:val="Normal"/>
    <w:uiPriority w:val="2"/>
    <w:qFormat/>
    <w:rsid w:val="00743088"/>
    <w:pPr>
      <w:spacing w:before="40" w:after="40" w:line="240" w:lineRule="auto"/>
    </w:pPr>
    <w:rPr>
      <w:rFonts w:ascii="Segoe UI Semibold" w:hAnsi="Segoe UI Semibold"/>
      <w:color w:val="E7E6E6" w:themeColor="background2"/>
      <w:sz w:val="18"/>
    </w:rPr>
  </w:style>
  <w:style w:type="paragraph" w:customStyle="1" w:styleId="TableNText">
    <w:name w:val="Table N Text"/>
    <w:basedOn w:val="Normal"/>
    <w:link w:val="TableNTextChar"/>
    <w:uiPriority w:val="2"/>
    <w:qFormat/>
    <w:rsid w:val="00743088"/>
    <w:pPr>
      <w:spacing w:before="60" w:after="60" w:line="256" w:lineRule="auto"/>
    </w:pPr>
    <w:rPr>
      <w:sz w:val="17"/>
    </w:rPr>
  </w:style>
  <w:style w:type="table" w:styleId="TableGrid">
    <w:name w:val="Table Grid"/>
    <w:aliases w:val="Nous Table,Table,NOUS,NOUS Side Header"/>
    <w:basedOn w:val="TableNormal"/>
    <w:uiPriority w:val="39"/>
    <w:rsid w:val="00743088"/>
    <w:pPr>
      <w:spacing w:after="0" w:line="240" w:lineRule="auto"/>
    </w:pPr>
    <w:rPr>
      <w:rFonts w:ascii="Segoe UI" w:hAnsi="Segoe UI"/>
      <w:sz w:val="17"/>
      <w:lang w:val="en-US"/>
    </w:rPr>
    <w:tblPr>
      <w:tblStyleRowBandSize w:val="1"/>
      <w:tblBorders>
        <w:top w:val="single" w:sz="8" w:space="0" w:color="5B9BD5" w:themeColor="accent5"/>
        <w:bottom w:val="single" w:sz="8" w:space="0" w:color="5B9BD5" w:themeColor="accent5"/>
        <w:insideH w:val="single" w:sz="8" w:space="0" w:color="5B9BD5" w:themeColor="accent5"/>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E7E6E6" w:themeColor="background2"/>
        <w:sz w:val="18"/>
      </w:rPr>
      <w:tblPr/>
      <w:trPr>
        <w:cantSplit/>
        <w:tblHeader/>
      </w:trPr>
      <w:tcPr>
        <w:tcBorders>
          <w:top w:val="single" w:sz="24" w:space="0" w:color="A5A5A5" w:themeColor="accent3"/>
          <w:left w:val="nil"/>
          <w:bottom w:val="nil"/>
          <w:right w:val="nil"/>
          <w:insideH w:val="nil"/>
          <w:insideV w:val="single" w:sz="8" w:space="0" w:color="FFFFFF" w:themeColor="background1"/>
          <w:tl2br w:val="nil"/>
          <w:tr2bl w:val="nil"/>
        </w:tcBorders>
        <w:shd w:val="clear" w:color="auto" w:fill="5B9BD5" w:themeFill="accent5"/>
      </w:tcPr>
    </w:tblStylePr>
    <w:tblStylePr w:type="band1Horz">
      <w:rPr>
        <w:rFonts w:ascii="Segoe UI" w:hAnsi="Segoe UI"/>
        <w:sz w:val="17"/>
      </w:rPr>
    </w:tblStylePr>
    <w:tblStylePr w:type="band2Horz">
      <w:rPr>
        <w:rFonts w:ascii="Segoe UI" w:hAnsi="Segoe UI"/>
        <w:sz w:val="17"/>
      </w:rPr>
    </w:tblStylePr>
  </w:style>
  <w:style w:type="character" w:customStyle="1" w:styleId="TableNTextChar">
    <w:name w:val="Table N Text Char"/>
    <w:basedOn w:val="DefaultParagraphFont"/>
    <w:link w:val="TableNText"/>
    <w:uiPriority w:val="2"/>
    <w:rsid w:val="00743088"/>
    <w:rPr>
      <w:rFonts w:ascii="Calibri" w:hAnsi="Calibri"/>
      <w:sz w:val="17"/>
    </w:rPr>
  </w:style>
  <w:style w:type="paragraph" w:styleId="ListParagraph">
    <w:name w:val="List Paragraph"/>
    <w:aliases w:val="List Paragraph1,Recommendation,List Paragraph11,List Paragraph2,NFP GP Bulleted List,NAST Quote,FooterText,numbered,Paragraphe de liste1,Bulletr List Paragraph,列出段落,列出段落1,List Paragraph21,Listeafsnit1,Parágrafo da Lista1,Párrafo de lista1"/>
    <w:basedOn w:val="Normal"/>
    <w:link w:val="ListParagraphChar"/>
    <w:uiPriority w:val="34"/>
    <w:qFormat/>
    <w:rsid w:val="00743088"/>
    <w:pPr>
      <w:spacing w:line="256" w:lineRule="auto"/>
      <w:ind w:left="720"/>
      <w:contextualSpacing/>
    </w:pPr>
  </w:style>
  <w:style w:type="character" w:customStyle="1" w:styleId="ListParagraphChar">
    <w:name w:val="List Paragraph Char"/>
    <w:aliases w:val="List Paragraph1 Char,Recommendation Char,List Paragraph11 Char,List Paragraph2 Char,NFP GP Bulleted List Char,NAST Quote Char,FooterText Char,numbered Char,Paragraphe de liste1 Char,Bulletr List Paragraph Char,列出段落 Char,列出段落1 Char"/>
    <w:basedOn w:val="DefaultParagraphFont"/>
    <w:link w:val="ListParagraph"/>
    <w:uiPriority w:val="34"/>
    <w:qFormat/>
    <w:locked/>
    <w:rsid w:val="00743088"/>
    <w:rPr>
      <w:rFonts w:ascii="Calibri" w:hAnsi="Calibri"/>
      <w:sz w:val="20"/>
    </w:rPr>
  </w:style>
  <w:style w:type="character" w:styleId="FollowedHyperlink">
    <w:name w:val="FollowedHyperlink"/>
    <w:basedOn w:val="DefaultParagraphFont"/>
    <w:uiPriority w:val="99"/>
    <w:semiHidden/>
    <w:unhideWhenUsed/>
    <w:rsid w:val="00580147"/>
    <w:rPr>
      <w:color w:val="954F72" w:themeColor="followedHyperlink"/>
      <w:u w:val="single"/>
    </w:rPr>
  </w:style>
  <w:style w:type="paragraph" w:styleId="Footer">
    <w:name w:val="footer"/>
    <w:aliases w:val="Foot note"/>
    <w:basedOn w:val="Normal"/>
    <w:link w:val="FooterChar"/>
    <w:uiPriority w:val="99"/>
    <w:unhideWhenUsed/>
    <w:rsid w:val="00F7094E"/>
    <w:pPr>
      <w:tabs>
        <w:tab w:val="center" w:pos="4513"/>
        <w:tab w:val="right" w:pos="9026"/>
      </w:tabs>
      <w:spacing w:after="0" w:line="256" w:lineRule="auto"/>
    </w:pPr>
    <w:rPr>
      <w:sz w:val="15"/>
    </w:rPr>
  </w:style>
  <w:style w:type="character" w:customStyle="1" w:styleId="FooterChar">
    <w:name w:val="Footer Char"/>
    <w:aliases w:val="Foot note Char"/>
    <w:basedOn w:val="DefaultParagraphFont"/>
    <w:link w:val="Footer"/>
    <w:uiPriority w:val="99"/>
    <w:rsid w:val="00F7094E"/>
    <w:rPr>
      <w:rFonts w:ascii="Calibri" w:hAnsi="Calibri"/>
      <w:sz w:val="15"/>
    </w:rPr>
  </w:style>
  <w:style w:type="paragraph" w:customStyle="1" w:styleId="longformcalloutbullet">
    <w:name w:val="long form call out bullet"/>
    <w:basedOn w:val="Normal"/>
    <w:uiPriority w:val="20"/>
    <w:qFormat/>
    <w:rsid w:val="00F7094E"/>
    <w:pPr>
      <w:numPr>
        <w:numId w:val="6"/>
      </w:numPr>
      <w:spacing w:before="60" w:after="60" w:line="240" w:lineRule="auto"/>
      <w:ind w:left="340" w:hanging="340"/>
    </w:pPr>
    <w:rPr>
      <w:color w:val="E7E6E6" w:themeColor="background2"/>
      <w:szCs w:val="19"/>
      <w:lang w:eastAsia="en-AU"/>
    </w:rPr>
  </w:style>
  <w:style w:type="character" w:customStyle="1" w:styleId="Heading4Char">
    <w:name w:val="Heading 4 Char"/>
    <w:basedOn w:val="DefaultParagraphFont"/>
    <w:link w:val="Heading4"/>
    <w:uiPriority w:val="9"/>
    <w:rsid w:val="00F7094E"/>
    <w:rPr>
      <w:rFonts w:asciiTheme="majorHAnsi" w:eastAsiaTheme="majorEastAsia" w:hAnsiTheme="majorHAnsi" w:cstheme="majorBidi"/>
      <w:i/>
      <w:iCs/>
      <w:color w:val="2F5496" w:themeColor="accent1" w:themeShade="BF"/>
      <w:sz w:val="20"/>
    </w:rPr>
  </w:style>
  <w:style w:type="paragraph" w:customStyle="1" w:styleId="xAppendixLevel1">
    <w:name w:val="xAppendix Level 1"/>
    <w:basedOn w:val="Heading1"/>
    <w:next w:val="Normal"/>
    <w:uiPriority w:val="98"/>
    <w:qFormat/>
    <w:rsid w:val="00F7094E"/>
    <w:pPr>
      <w:numPr>
        <w:numId w:val="7"/>
      </w:numPr>
      <w:ind w:left="2693" w:hanging="2693"/>
    </w:pPr>
    <w:rPr>
      <w:bCs/>
      <w:sz w:val="44"/>
    </w:rPr>
  </w:style>
  <w:style w:type="paragraph" w:customStyle="1" w:styleId="xAppendixLevel2">
    <w:name w:val="xAppendix Level 2"/>
    <w:basedOn w:val="Heading2"/>
    <w:next w:val="Normal"/>
    <w:uiPriority w:val="98"/>
    <w:qFormat/>
    <w:rsid w:val="00F7094E"/>
    <w:pPr>
      <w:numPr>
        <w:numId w:val="7"/>
      </w:numPr>
    </w:pPr>
    <w:rPr>
      <w:bCs/>
      <w:sz w:val="34"/>
    </w:rPr>
  </w:style>
  <w:style w:type="paragraph" w:customStyle="1" w:styleId="xAppendixLevel3">
    <w:name w:val="xAppendix Level 3"/>
    <w:basedOn w:val="Heading3"/>
    <w:next w:val="Normal"/>
    <w:uiPriority w:val="98"/>
    <w:qFormat/>
    <w:rsid w:val="00F7094E"/>
    <w:pPr>
      <w:numPr>
        <w:numId w:val="7"/>
      </w:numPr>
      <w:spacing w:line="256" w:lineRule="auto"/>
    </w:pPr>
    <w:rPr>
      <w:bCs/>
    </w:rPr>
  </w:style>
  <w:style w:type="paragraph" w:styleId="Header">
    <w:name w:val="header"/>
    <w:basedOn w:val="Normal"/>
    <w:link w:val="HeaderChar"/>
    <w:uiPriority w:val="99"/>
    <w:unhideWhenUsed/>
    <w:rsid w:val="007A1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B76"/>
    <w:rPr>
      <w:rFonts w:ascii="Calibri" w:hAnsi="Calibri"/>
      <w:sz w:val="20"/>
    </w:rPr>
  </w:style>
  <w:style w:type="table" w:styleId="PlainTable2">
    <w:name w:val="Plain Table 2"/>
    <w:basedOn w:val="TableNormal"/>
    <w:uiPriority w:val="42"/>
    <w:rsid w:val="001056E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05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056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056E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056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OUSSideHeader1">
    <w:name w:val="NOUS Side Header1"/>
    <w:basedOn w:val="TableNormal"/>
    <w:next w:val="TableGrid"/>
    <w:uiPriority w:val="39"/>
    <w:rsid w:val="0039659A"/>
    <w:pPr>
      <w:spacing w:after="0" w:line="240" w:lineRule="auto"/>
    </w:pPr>
    <w:rPr>
      <w:rFonts w:ascii="Segoe UI" w:hAnsi="Segoe UI"/>
      <w:sz w:val="17"/>
      <w:lang w:val="en-US"/>
    </w:rPr>
    <w:tblPr>
      <w:tblStyleRowBandSize w:val="1"/>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sz w:val="18"/>
      </w:rPr>
      <w:tblPr/>
      <w:trPr>
        <w:cantSplit/>
        <w:tblHeader/>
      </w:tr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w:hAnsi="Segoe UI"/>
        <w:sz w:val="17"/>
      </w:rPr>
    </w:tblStylePr>
    <w:tblStylePr w:type="band2Horz">
      <w:rPr>
        <w:rFonts w:ascii="Segoe UI" w:hAnsi="Segoe UI"/>
        <w:sz w:val="17"/>
      </w:rPr>
    </w:tblStylePr>
  </w:style>
  <w:style w:type="character" w:styleId="UnresolvedMention">
    <w:name w:val="Unresolved Mention"/>
    <w:basedOn w:val="DefaultParagraphFont"/>
    <w:uiPriority w:val="99"/>
    <w:semiHidden/>
    <w:unhideWhenUsed/>
    <w:rsid w:val="00FB65E6"/>
    <w:rPr>
      <w:color w:val="605E5C"/>
      <w:shd w:val="clear" w:color="auto" w:fill="E1DFDD"/>
    </w:rPr>
  </w:style>
  <w:style w:type="table" w:customStyle="1" w:styleId="NOUSSideHeader2">
    <w:name w:val="NOUS Side Header2"/>
    <w:basedOn w:val="TableNormal"/>
    <w:next w:val="TableGrid"/>
    <w:uiPriority w:val="39"/>
    <w:rsid w:val="004E0C81"/>
    <w:pPr>
      <w:spacing w:after="0" w:line="240" w:lineRule="auto"/>
    </w:pPr>
    <w:rPr>
      <w:rFonts w:ascii="Segoe UI" w:hAnsi="Segoe UI"/>
      <w:sz w:val="17"/>
      <w:lang w:val="en-US"/>
    </w:rPr>
    <w:tblPr>
      <w:tblStyleRowBandSize w:val="1"/>
      <w:tblBorders>
        <w:top w:val="single" w:sz="8" w:space="0" w:color="E6E6E1"/>
        <w:bottom w:val="single" w:sz="8" w:space="0" w:color="E6E6E1"/>
        <w:insideH w:val="single" w:sz="8" w:space="0" w:color="E6E6E1"/>
      </w:tblBorders>
      <w:tblCellMar>
        <w:top w:w="57" w:type="dxa"/>
        <w:left w:w="85" w:type="dxa"/>
        <w:bottom w:w="57" w:type="dxa"/>
        <w:right w:w="85" w:type="dxa"/>
      </w:tblCellMar>
    </w:tblPr>
    <w:tcPr>
      <w:vAlign w:val="center"/>
    </w:tcPr>
    <w:tblStylePr w:type="firstRow">
      <w:pPr>
        <w:jc w:val="left"/>
      </w:pPr>
      <w:rPr>
        <w:rFonts w:ascii="Segoe UI Semibold" w:hAnsi="Segoe UI Semibold"/>
        <w:b w:val="0"/>
        <w:color w:val="00264D"/>
        <w:sz w:val="18"/>
      </w:rPr>
      <w:tblPr/>
      <w:trPr>
        <w:cantSplit/>
        <w:tblHeader/>
      </w:trPr>
      <w:tcPr>
        <w:tcBorders>
          <w:top w:val="single" w:sz="24" w:space="0" w:color="F8981D"/>
          <w:left w:val="nil"/>
          <w:bottom w:val="nil"/>
          <w:right w:val="nil"/>
          <w:insideH w:val="nil"/>
          <w:insideV w:val="single" w:sz="8" w:space="0" w:color="FFFFFF"/>
          <w:tl2br w:val="nil"/>
          <w:tr2bl w:val="nil"/>
        </w:tcBorders>
        <w:shd w:val="clear" w:color="auto" w:fill="E6E6E1"/>
      </w:tcPr>
    </w:tblStylePr>
    <w:tblStylePr w:type="band1Horz">
      <w:rPr>
        <w:rFonts w:ascii="Segoe UI" w:hAnsi="Segoe UI"/>
        <w:sz w:val="17"/>
      </w:rPr>
    </w:tblStylePr>
    <w:tblStylePr w:type="band2Horz">
      <w:rPr>
        <w:rFonts w:ascii="Segoe UI" w:hAnsi="Segoe UI"/>
        <w:sz w:val="17"/>
      </w:rPr>
    </w:tblStylePr>
  </w:style>
  <w:style w:type="table" w:customStyle="1" w:styleId="TableGrid11">
    <w:name w:val="Table Grid11"/>
    <w:basedOn w:val="TableNormal"/>
    <w:uiPriority w:val="39"/>
    <w:rsid w:val="009300FD"/>
    <w:pPr>
      <w:spacing w:after="0" w:line="240" w:lineRule="auto"/>
    </w:pPr>
    <w:rPr>
      <w:rFonts w:eastAsia="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5259"/>
    <w:rPr>
      <w:b/>
      <w:bCs/>
    </w:rPr>
  </w:style>
  <w:style w:type="character" w:customStyle="1" w:styleId="CommentSubjectChar">
    <w:name w:val="Comment Subject Char"/>
    <w:basedOn w:val="CommentTextChar"/>
    <w:link w:val="CommentSubject"/>
    <w:uiPriority w:val="99"/>
    <w:semiHidden/>
    <w:rsid w:val="00655259"/>
    <w:rPr>
      <w:rFonts w:ascii="Calibri" w:hAnsi="Calibri"/>
      <w:b/>
      <w:bCs/>
      <w:sz w:val="20"/>
      <w:szCs w:val="20"/>
    </w:rPr>
  </w:style>
  <w:style w:type="paragraph" w:styleId="Revision">
    <w:name w:val="Revision"/>
    <w:hidden/>
    <w:uiPriority w:val="99"/>
    <w:semiHidden/>
    <w:rsid w:val="00DB2E29"/>
    <w:pPr>
      <w:spacing w:after="0" w:line="240" w:lineRule="auto"/>
    </w:pPr>
    <w:rPr>
      <w:rFonts w:ascii="Calibri" w:hAnsi="Calibri"/>
      <w:sz w:val="20"/>
    </w:rPr>
  </w:style>
  <w:style w:type="character" w:styleId="PlaceholderText">
    <w:name w:val="Placeholder Text"/>
    <w:basedOn w:val="DefaultParagraphFont"/>
    <w:uiPriority w:val="99"/>
    <w:semiHidden/>
    <w:rsid w:val="008D226C"/>
    <w:rPr>
      <w:color w:val="808080"/>
    </w:rPr>
  </w:style>
  <w:style w:type="paragraph" w:styleId="BalloonText">
    <w:name w:val="Balloon Text"/>
    <w:basedOn w:val="Normal"/>
    <w:link w:val="BalloonTextChar"/>
    <w:uiPriority w:val="99"/>
    <w:semiHidden/>
    <w:unhideWhenUsed/>
    <w:rsid w:val="00111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9F"/>
    <w:rPr>
      <w:rFonts w:ascii="Segoe UI" w:hAnsi="Segoe UI" w:cs="Segoe UI"/>
      <w:sz w:val="18"/>
      <w:szCs w:val="18"/>
    </w:rPr>
  </w:style>
  <w:style w:type="paragraph" w:styleId="NoSpacing">
    <w:name w:val="No Spacing"/>
    <w:uiPriority w:val="1"/>
    <w:qFormat/>
    <w:rsid w:val="00A6604A"/>
    <w:pPr>
      <w:spacing w:after="0" w:line="240" w:lineRule="auto"/>
    </w:pPr>
    <w:rPr>
      <w:rFonts w:ascii="Calibri" w:hAnsi="Calibri"/>
      <w:sz w:val="20"/>
    </w:rPr>
  </w:style>
  <w:style w:type="character" w:styleId="Strong">
    <w:name w:val="Strong"/>
    <w:basedOn w:val="DefaultParagraphFont"/>
    <w:uiPriority w:val="22"/>
    <w:qFormat/>
    <w:rsid w:val="00CB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00054">
      <w:bodyDiv w:val="1"/>
      <w:marLeft w:val="0"/>
      <w:marRight w:val="0"/>
      <w:marTop w:val="0"/>
      <w:marBottom w:val="0"/>
      <w:divBdr>
        <w:top w:val="none" w:sz="0" w:space="0" w:color="auto"/>
        <w:left w:val="none" w:sz="0" w:space="0" w:color="auto"/>
        <w:bottom w:val="none" w:sz="0" w:space="0" w:color="auto"/>
        <w:right w:val="none" w:sz="0" w:space="0" w:color="auto"/>
      </w:divBdr>
    </w:div>
    <w:div w:id="1853716744">
      <w:bodyDiv w:val="1"/>
      <w:marLeft w:val="0"/>
      <w:marRight w:val="0"/>
      <w:marTop w:val="0"/>
      <w:marBottom w:val="0"/>
      <w:divBdr>
        <w:top w:val="none" w:sz="0" w:space="0" w:color="auto"/>
        <w:left w:val="none" w:sz="0" w:space="0" w:color="auto"/>
        <w:bottom w:val="none" w:sz="0" w:space="0" w:color="auto"/>
        <w:right w:val="none" w:sz="0" w:space="0" w:color="auto"/>
      </w:divBdr>
    </w:div>
    <w:div w:id="2007593413">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oe.starkey2@sa.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anne.ridsdale@s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mara.zerk@sa.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tomney@sa.gov.a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tony@agex.org.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droughthub@adelaide.edu.au" TargetMode="External"/><Relationship Id="rId14" Type="http://schemas.openxmlformats.org/officeDocument/2006/relationships/hyperlink" Target="mailto:rachel@agex.org.a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FF1A6A7C4F4D94B7C256458D6D651A"/>
        <w:category>
          <w:name w:val="General"/>
          <w:gallery w:val="placeholder"/>
        </w:category>
        <w:types>
          <w:type w:val="bbPlcHdr"/>
        </w:types>
        <w:behaviors>
          <w:behavior w:val="content"/>
        </w:behaviors>
        <w:guid w:val="{E2BEFB0C-749D-41CC-BDB7-FE831B37C7CD}"/>
      </w:docPartPr>
      <w:docPartBody>
        <w:p w:rsidR="00000000" w:rsidRDefault="000160AF" w:rsidP="000160AF">
          <w:pPr>
            <w:pStyle w:val="CEFF1A6A7C4F4D94B7C256458D6D651A"/>
          </w:pPr>
          <w:r w:rsidRPr="006B15FC">
            <w:rPr>
              <w:rStyle w:val="PlaceholderText"/>
              <w:color w:val="auto"/>
            </w:rPr>
            <w:t>Choose an item.</w:t>
          </w:r>
        </w:p>
      </w:docPartBody>
    </w:docPart>
    <w:docPart>
      <w:docPartPr>
        <w:name w:val="1553104B66D74AFAA00D0AE211AC2421"/>
        <w:category>
          <w:name w:val="General"/>
          <w:gallery w:val="placeholder"/>
        </w:category>
        <w:types>
          <w:type w:val="bbPlcHdr"/>
        </w:types>
        <w:behaviors>
          <w:behavior w:val="content"/>
        </w:behaviors>
        <w:guid w:val="{C5FE2590-8E50-4949-8137-3A9133E0442C}"/>
      </w:docPartPr>
      <w:docPartBody>
        <w:p w:rsidR="00000000" w:rsidRDefault="000160AF" w:rsidP="000160AF">
          <w:pPr>
            <w:pStyle w:val="1553104B66D74AFAA00D0AE211AC2421"/>
          </w:pPr>
          <w:r w:rsidRPr="00BB5AF8">
            <w:rPr>
              <w:rStyle w:val="PlaceholderText"/>
            </w:rPr>
            <w:t>Choose an item.</w:t>
          </w:r>
        </w:p>
      </w:docPartBody>
    </w:docPart>
    <w:docPart>
      <w:docPartPr>
        <w:name w:val="85CF90C705BC4B45B406DD42649B0391"/>
        <w:category>
          <w:name w:val="General"/>
          <w:gallery w:val="placeholder"/>
        </w:category>
        <w:types>
          <w:type w:val="bbPlcHdr"/>
        </w:types>
        <w:behaviors>
          <w:behavior w:val="content"/>
        </w:behaviors>
        <w:guid w:val="{50D33CB8-B472-4A4A-B7D5-F6A2F50648ED}"/>
      </w:docPartPr>
      <w:docPartBody>
        <w:p w:rsidR="00000000" w:rsidRDefault="000160AF" w:rsidP="000160AF">
          <w:pPr>
            <w:pStyle w:val="85CF90C705BC4B45B406DD42649B0391"/>
          </w:pPr>
          <w:r w:rsidRPr="00BB5AF8">
            <w:rPr>
              <w:rStyle w:val="PlaceholderText"/>
            </w:rPr>
            <w:t>Choose an item.</w:t>
          </w:r>
        </w:p>
      </w:docPartBody>
    </w:docPart>
    <w:docPart>
      <w:docPartPr>
        <w:name w:val="D203D105A68946FCBE33C32D009A05D8"/>
        <w:category>
          <w:name w:val="General"/>
          <w:gallery w:val="placeholder"/>
        </w:category>
        <w:types>
          <w:type w:val="bbPlcHdr"/>
        </w:types>
        <w:behaviors>
          <w:behavior w:val="content"/>
        </w:behaviors>
        <w:guid w:val="{C50CFA03-16B5-41A2-9AA2-D3E590E0E6ED}"/>
      </w:docPartPr>
      <w:docPartBody>
        <w:p w:rsidR="00000000" w:rsidRDefault="000160AF" w:rsidP="000160AF">
          <w:pPr>
            <w:pStyle w:val="D203D105A68946FCBE33C32D009A05D8"/>
          </w:pPr>
          <w:r w:rsidRPr="00BB5A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AF"/>
    <w:rsid w:val="000160AF"/>
    <w:rsid w:val="008550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AF"/>
    <w:rPr>
      <w:color w:val="808080"/>
    </w:rPr>
  </w:style>
  <w:style w:type="paragraph" w:customStyle="1" w:styleId="5507F516300B41B981B849371221C9D0">
    <w:name w:val="5507F516300B41B981B849371221C9D0"/>
    <w:rsid w:val="000160AF"/>
    <w:pPr>
      <w:numPr>
        <w:numId w:val="3"/>
      </w:numPr>
      <w:tabs>
        <w:tab w:val="clear" w:pos="360"/>
      </w:tabs>
      <w:suppressAutoHyphens/>
      <w:spacing w:before="60" w:after="60" w:line="254" w:lineRule="auto"/>
      <w:ind w:left="227" w:hanging="227"/>
    </w:pPr>
    <w:rPr>
      <w:rFonts w:ascii="Calibri" w:eastAsia="Times New Roman" w:hAnsi="Calibri" w:cs="Times New Roman"/>
      <w:sz w:val="17"/>
      <w:szCs w:val="19"/>
    </w:rPr>
  </w:style>
  <w:style w:type="paragraph" w:customStyle="1" w:styleId="50828C1A9261414085AB4B7EB40E205A">
    <w:name w:val="50828C1A9261414085AB4B7EB40E205A"/>
    <w:rsid w:val="000160AF"/>
  </w:style>
  <w:style w:type="paragraph" w:customStyle="1" w:styleId="973D488670EB42DDBD28526095EE4C7C">
    <w:name w:val="973D488670EB42DDBD28526095EE4C7C"/>
    <w:rsid w:val="000160AF"/>
  </w:style>
  <w:style w:type="paragraph" w:customStyle="1" w:styleId="973D488670EB42DDBD28526095EE4C7C1">
    <w:name w:val="973D488670EB42DDBD28526095EE4C7C1"/>
    <w:rsid w:val="000160AF"/>
    <w:pPr>
      <w:numPr>
        <w:numId w:val="3"/>
      </w:numPr>
      <w:tabs>
        <w:tab w:val="clear" w:pos="360"/>
      </w:tabs>
      <w:suppressAutoHyphens/>
      <w:spacing w:before="60" w:after="60" w:line="254" w:lineRule="auto"/>
      <w:ind w:left="227" w:hanging="227"/>
    </w:pPr>
    <w:rPr>
      <w:rFonts w:ascii="Calibri" w:eastAsia="Times New Roman" w:hAnsi="Calibri" w:cs="Times New Roman"/>
      <w:sz w:val="17"/>
      <w:szCs w:val="19"/>
    </w:rPr>
  </w:style>
  <w:style w:type="paragraph" w:customStyle="1" w:styleId="7DB629A403B94EEF9E63B44D399F1FB3">
    <w:name w:val="7DB629A403B94EEF9E63B44D399F1FB3"/>
    <w:rsid w:val="000160AF"/>
    <w:pPr>
      <w:spacing w:before="60" w:after="60" w:line="256" w:lineRule="auto"/>
    </w:pPr>
    <w:rPr>
      <w:rFonts w:ascii="Calibri" w:eastAsiaTheme="minorHAnsi" w:hAnsi="Calibri"/>
      <w:sz w:val="17"/>
      <w:lang w:eastAsia="en-US"/>
    </w:rPr>
  </w:style>
  <w:style w:type="paragraph" w:customStyle="1" w:styleId="F542FB5D834048FBA6CA0082B156783C">
    <w:name w:val="F542FB5D834048FBA6CA0082B156783C"/>
    <w:rsid w:val="000160AF"/>
  </w:style>
  <w:style w:type="paragraph" w:customStyle="1" w:styleId="287167A354BB4F45ABF7D60C96F1C9EA">
    <w:name w:val="287167A354BB4F45ABF7D60C96F1C9EA"/>
    <w:rsid w:val="000160AF"/>
  </w:style>
  <w:style w:type="paragraph" w:customStyle="1" w:styleId="ABD6ADE44FBB4BF599833B1B52D49331">
    <w:name w:val="ABD6ADE44FBB4BF599833B1B52D49331"/>
    <w:rsid w:val="000160AF"/>
  </w:style>
  <w:style w:type="paragraph" w:customStyle="1" w:styleId="7CC594528FA34A068C5ADB3884F8D04B">
    <w:name w:val="7CC594528FA34A068C5ADB3884F8D04B"/>
    <w:rsid w:val="000160AF"/>
  </w:style>
  <w:style w:type="paragraph" w:customStyle="1" w:styleId="E185F7C82CC44C19AFEF5963E7F9D228">
    <w:name w:val="E185F7C82CC44C19AFEF5963E7F9D228"/>
    <w:rsid w:val="000160AF"/>
  </w:style>
  <w:style w:type="paragraph" w:customStyle="1" w:styleId="B44E4F45EB80435BBD46FBF966EFD4A2">
    <w:name w:val="B44E4F45EB80435BBD46FBF966EFD4A2"/>
    <w:rsid w:val="000160AF"/>
  </w:style>
  <w:style w:type="paragraph" w:customStyle="1" w:styleId="A3A7B982B1B5453EAE00FF6DD32BF068">
    <w:name w:val="A3A7B982B1B5453EAE00FF6DD32BF068"/>
    <w:rsid w:val="000160AF"/>
  </w:style>
  <w:style w:type="paragraph" w:customStyle="1" w:styleId="D4BF228D3EE04F1BBC866B554F446D0C">
    <w:name w:val="D4BF228D3EE04F1BBC866B554F446D0C"/>
    <w:rsid w:val="000160AF"/>
  </w:style>
  <w:style w:type="paragraph" w:customStyle="1" w:styleId="B5B79FB861CB40279DEEA686BF935AC6">
    <w:name w:val="B5B79FB861CB40279DEEA686BF935AC6"/>
    <w:rsid w:val="000160AF"/>
  </w:style>
  <w:style w:type="paragraph" w:customStyle="1" w:styleId="99E5D3166C7C4144AE84F17120C0B3F1">
    <w:name w:val="99E5D3166C7C4144AE84F17120C0B3F1"/>
    <w:rsid w:val="000160AF"/>
  </w:style>
  <w:style w:type="paragraph" w:customStyle="1" w:styleId="22EC902A465B43149256A1B7B069A7AF">
    <w:name w:val="22EC902A465B43149256A1B7B069A7AF"/>
    <w:rsid w:val="000160AF"/>
  </w:style>
  <w:style w:type="paragraph" w:customStyle="1" w:styleId="9312A5D183CE4F6A9D429974C9620B42">
    <w:name w:val="9312A5D183CE4F6A9D429974C9620B42"/>
    <w:rsid w:val="000160AF"/>
  </w:style>
  <w:style w:type="paragraph" w:customStyle="1" w:styleId="1FCF8FD1B186474B982BDFD22CDB03B0">
    <w:name w:val="1FCF8FD1B186474B982BDFD22CDB03B0"/>
    <w:rsid w:val="000160AF"/>
  </w:style>
  <w:style w:type="paragraph" w:customStyle="1" w:styleId="E19A678A9A244AB9808DE86DD8AEFEB7">
    <w:name w:val="E19A678A9A244AB9808DE86DD8AEFEB7"/>
    <w:rsid w:val="000160AF"/>
  </w:style>
  <w:style w:type="paragraph" w:customStyle="1" w:styleId="10B10BA431CF414894765041EC2DD881">
    <w:name w:val="10B10BA431CF414894765041EC2DD881"/>
    <w:rsid w:val="000160AF"/>
  </w:style>
  <w:style w:type="paragraph" w:customStyle="1" w:styleId="6948DDC6E5D94939907B6277B7A1924C">
    <w:name w:val="6948DDC6E5D94939907B6277B7A1924C"/>
    <w:rsid w:val="000160AF"/>
  </w:style>
  <w:style w:type="paragraph" w:customStyle="1" w:styleId="B923D996A3264A07B8FB4A1FF16052FD">
    <w:name w:val="B923D996A3264A07B8FB4A1FF16052FD"/>
    <w:rsid w:val="000160AF"/>
  </w:style>
  <w:style w:type="paragraph" w:customStyle="1" w:styleId="52566B55384344E48AD95C987C0C8115">
    <w:name w:val="52566B55384344E48AD95C987C0C8115"/>
    <w:rsid w:val="000160AF"/>
  </w:style>
  <w:style w:type="paragraph" w:customStyle="1" w:styleId="4F78F4182B004602BE83B7B3B7EB7287">
    <w:name w:val="4F78F4182B004602BE83B7B3B7EB7287"/>
    <w:rsid w:val="000160AF"/>
  </w:style>
  <w:style w:type="paragraph" w:customStyle="1" w:styleId="F193B58070664A77967145D1AF634071">
    <w:name w:val="F193B58070664A77967145D1AF634071"/>
    <w:rsid w:val="000160AF"/>
  </w:style>
  <w:style w:type="paragraph" w:customStyle="1" w:styleId="380C529311034FDC8BD5AE16FF5313AE">
    <w:name w:val="380C529311034FDC8BD5AE16FF5313AE"/>
    <w:rsid w:val="000160AF"/>
  </w:style>
  <w:style w:type="paragraph" w:customStyle="1" w:styleId="EE289E5CF39F4B968733A707BE9D6729">
    <w:name w:val="EE289E5CF39F4B968733A707BE9D6729"/>
    <w:rsid w:val="000160AF"/>
  </w:style>
  <w:style w:type="paragraph" w:customStyle="1" w:styleId="ACD65A2DC2C84A59B365936F7C8A60DA">
    <w:name w:val="ACD65A2DC2C84A59B365936F7C8A60DA"/>
    <w:rsid w:val="000160AF"/>
  </w:style>
  <w:style w:type="paragraph" w:customStyle="1" w:styleId="4BC22BEBD1A44547968A4CDCC4C8E2D1">
    <w:name w:val="4BC22BEBD1A44547968A4CDCC4C8E2D1"/>
    <w:rsid w:val="000160AF"/>
  </w:style>
  <w:style w:type="paragraph" w:customStyle="1" w:styleId="03BD79AD3B364C85BD1B2373B286A4BD">
    <w:name w:val="03BD79AD3B364C85BD1B2373B286A4BD"/>
    <w:rsid w:val="000160AF"/>
  </w:style>
  <w:style w:type="paragraph" w:customStyle="1" w:styleId="CEFF1A6A7C4F4D94B7C256458D6D651A">
    <w:name w:val="CEFF1A6A7C4F4D94B7C256458D6D651A"/>
    <w:rsid w:val="000160AF"/>
  </w:style>
  <w:style w:type="paragraph" w:customStyle="1" w:styleId="1553104B66D74AFAA00D0AE211AC2421">
    <w:name w:val="1553104B66D74AFAA00D0AE211AC2421"/>
    <w:rsid w:val="000160AF"/>
  </w:style>
  <w:style w:type="paragraph" w:customStyle="1" w:styleId="85CF90C705BC4B45B406DD42649B0391">
    <w:name w:val="85CF90C705BC4B45B406DD42649B0391"/>
    <w:rsid w:val="000160AF"/>
  </w:style>
  <w:style w:type="paragraph" w:customStyle="1" w:styleId="D203D105A68946FCBE33C32D009A05D8">
    <w:name w:val="D203D105A68946FCBE33C32D009A05D8"/>
    <w:rsid w:val="00016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6B85-B409-4C0B-AFA6-180EA571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tony@agex.org.au</dc:creator>
  <cp:keywords/>
  <dc:description/>
  <cp:lastModifiedBy>Kylie Piper</cp:lastModifiedBy>
  <cp:revision>5</cp:revision>
  <cp:lastPrinted>2022-11-03T03:42:00Z</cp:lastPrinted>
  <dcterms:created xsi:type="dcterms:W3CDTF">2023-12-04T03:49:00Z</dcterms:created>
  <dcterms:modified xsi:type="dcterms:W3CDTF">2023-12-04T03:57:00Z</dcterms:modified>
</cp:coreProperties>
</file>